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A37C" w14:textId="77777777" w:rsidR="00AF4931" w:rsidRDefault="00CC4F49">
      <w:pPr>
        <w:spacing w:after="0"/>
        <w:jc w:val="center"/>
        <w:rPr>
          <w:rFonts w:ascii="Times New Roman" w:eastAsia="Times New Roman" w:hAnsi="Times New Roman" w:cs="Times New Roman"/>
          <w:b/>
          <w:sz w:val="24"/>
          <w:szCs w:val="24"/>
        </w:rPr>
      </w:pPr>
      <w:bookmarkStart w:id="0" w:name="_gjdgxs" w:colFirst="0" w:colLast="0"/>
      <w:bookmarkEnd w:id="0"/>
      <w:r>
        <w:rPr>
          <w:rFonts w:ascii="Times New Roman" w:eastAsia="Times New Roman" w:hAnsi="Times New Roman" w:cs="Times New Roman"/>
          <w:b/>
          <w:sz w:val="24"/>
          <w:szCs w:val="24"/>
        </w:rPr>
        <w:t>Договор № ________</w:t>
      </w:r>
    </w:p>
    <w:p w14:paraId="7B010458" w14:textId="1C43448D" w:rsidR="00AF4931" w:rsidRDefault="00CC4F49" w:rsidP="00CF6045">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 оказании услуг по обработке</w:t>
      </w:r>
      <w:r w:rsidR="00F270EE">
        <w:rPr>
          <w:rFonts w:ascii="Times New Roman" w:eastAsia="Times New Roman" w:hAnsi="Times New Roman" w:cs="Times New Roman"/>
          <w:b/>
          <w:sz w:val="24"/>
          <w:szCs w:val="24"/>
        </w:rPr>
        <w:t xml:space="preserve"> и предоставлению</w:t>
      </w:r>
      <w:r>
        <w:rPr>
          <w:rFonts w:ascii="Times New Roman" w:eastAsia="Times New Roman" w:hAnsi="Times New Roman" w:cs="Times New Roman"/>
          <w:b/>
          <w:sz w:val="24"/>
          <w:szCs w:val="24"/>
        </w:rPr>
        <w:t xml:space="preserve"> информации, содержащейся в информационной системе </w:t>
      </w:r>
      <w:r w:rsidR="00CF6045">
        <w:rPr>
          <w:rFonts w:ascii="Times New Roman" w:eastAsia="Times New Roman" w:hAnsi="Times New Roman" w:cs="Times New Roman"/>
          <w:b/>
          <w:sz w:val="24"/>
          <w:szCs w:val="24"/>
        </w:rPr>
        <w:t>телефонной нумерации</w:t>
      </w:r>
    </w:p>
    <w:p w14:paraId="7110A7B1" w14:textId="77777777" w:rsidR="00AF4931" w:rsidRDefault="00AF4931">
      <w:pPr>
        <w:spacing w:after="0"/>
        <w:jc w:val="center"/>
        <w:rPr>
          <w:rFonts w:ascii="Times New Roman" w:eastAsia="Times New Roman" w:hAnsi="Times New Roman" w:cs="Times New Roman"/>
          <w:b/>
          <w:sz w:val="24"/>
          <w:szCs w:val="24"/>
        </w:rPr>
      </w:pPr>
    </w:p>
    <w:tbl>
      <w:tblPr>
        <w:tblStyle w:val="a5"/>
        <w:tblW w:w="9571" w:type="dxa"/>
        <w:tblInd w:w="0" w:type="dxa"/>
        <w:tblLayout w:type="fixed"/>
        <w:tblLook w:val="0000" w:firstRow="0" w:lastRow="0" w:firstColumn="0" w:lastColumn="0" w:noHBand="0" w:noVBand="0"/>
      </w:tblPr>
      <w:tblGrid>
        <w:gridCol w:w="3193"/>
        <w:gridCol w:w="3163"/>
        <w:gridCol w:w="3215"/>
      </w:tblGrid>
      <w:tr w:rsidR="00AF4931" w14:paraId="08DE9F6A" w14:textId="77777777">
        <w:tc>
          <w:tcPr>
            <w:tcW w:w="3193" w:type="dxa"/>
          </w:tcPr>
          <w:p w14:paraId="26FE17BB" w14:textId="77777777" w:rsidR="00AF4931" w:rsidRDefault="00CC4F49">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г. Москва</w:t>
            </w:r>
          </w:p>
        </w:tc>
        <w:tc>
          <w:tcPr>
            <w:tcW w:w="3163" w:type="dxa"/>
          </w:tcPr>
          <w:p w14:paraId="7CE12018" w14:textId="77777777" w:rsidR="00AF4931" w:rsidRDefault="00AF4931">
            <w:pPr>
              <w:spacing w:after="0"/>
              <w:jc w:val="center"/>
              <w:rPr>
                <w:rFonts w:ascii="Times New Roman" w:eastAsia="Times New Roman" w:hAnsi="Times New Roman" w:cs="Times New Roman"/>
                <w:b/>
                <w:sz w:val="24"/>
                <w:szCs w:val="24"/>
              </w:rPr>
            </w:pPr>
          </w:p>
        </w:tc>
        <w:tc>
          <w:tcPr>
            <w:tcW w:w="3215" w:type="dxa"/>
          </w:tcPr>
          <w:p w14:paraId="63993DA4" w14:textId="77777777" w:rsidR="00AF4931" w:rsidRDefault="00CC4F49" w:rsidP="00CE4175">
            <w:pPr>
              <w:spacing w:after="0"/>
              <w:jc w:val="right"/>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w:t>
            </w:r>
            <w:r w:rsidR="00CE4175">
              <w:rPr>
                <w:rFonts w:ascii="Times New Roman" w:eastAsia="Times New Roman" w:hAnsi="Times New Roman" w:cs="Times New Roman"/>
                <w:sz w:val="24"/>
                <w:szCs w:val="24"/>
              </w:rPr>
              <w:t xml:space="preserve">  </w:t>
            </w:r>
            <w:proofErr w:type="gramEnd"/>
            <w:r w:rsidR="00CE4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E4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w:t>
            </w:r>
            <w:r w:rsidR="00CE4175">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w:t>
            </w:r>
          </w:p>
        </w:tc>
      </w:tr>
    </w:tbl>
    <w:p w14:paraId="5F964906" w14:textId="77777777" w:rsidR="00AF4931" w:rsidRDefault="00AF4931">
      <w:pPr>
        <w:spacing w:after="0"/>
        <w:jc w:val="both"/>
        <w:rPr>
          <w:rFonts w:ascii="Times New Roman" w:eastAsia="Times New Roman" w:hAnsi="Times New Roman" w:cs="Times New Roman"/>
          <w:sz w:val="24"/>
          <w:szCs w:val="24"/>
        </w:rPr>
      </w:pPr>
    </w:p>
    <w:p w14:paraId="237C48C4" w14:textId="5FFCB394" w:rsidR="00AF4931" w:rsidRDefault="0068773E">
      <w:pPr>
        <w:spacing w:after="0" w:line="240" w:lineRule="auto"/>
        <w:jc w:val="both"/>
        <w:rPr>
          <w:rFonts w:ascii="Times New Roman" w:eastAsia="Times New Roman" w:hAnsi="Times New Roman" w:cs="Times New Roman"/>
          <w:sz w:val="24"/>
          <w:szCs w:val="24"/>
        </w:rPr>
      </w:pPr>
      <w:r w:rsidRPr="0068773E">
        <w:rPr>
          <w:rFonts w:ascii="Times New Roman" w:eastAsia="Times New Roman" w:hAnsi="Times New Roman" w:cs="Times New Roman"/>
          <w:sz w:val="24"/>
          <w:szCs w:val="24"/>
        </w:rPr>
        <w:t>________________________________________________</w:t>
      </w:r>
      <w:r w:rsidR="00A2190E">
        <w:rPr>
          <w:rFonts w:ascii="Times New Roman" w:eastAsia="Times New Roman" w:hAnsi="Times New Roman" w:cs="Times New Roman"/>
          <w:sz w:val="24"/>
          <w:szCs w:val="24"/>
        </w:rPr>
        <w:t xml:space="preserve">, именуемое в дальнейшем «Пользователь», в лице </w:t>
      </w:r>
      <w:r w:rsidRPr="0068773E">
        <w:rPr>
          <w:rFonts w:ascii="Times New Roman" w:eastAsia="Times New Roman" w:hAnsi="Times New Roman" w:cs="Times New Roman"/>
          <w:sz w:val="24"/>
          <w:szCs w:val="24"/>
        </w:rPr>
        <w:t>___________________</w:t>
      </w:r>
      <w:r w:rsidR="00A2190E" w:rsidRPr="00A10136">
        <w:rPr>
          <w:rFonts w:ascii="Times New Roman" w:eastAsia="Times New Roman" w:hAnsi="Times New Roman" w:cs="Times New Roman"/>
          <w:sz w:val="24"/>
          <w:szCs w:val="24"/>
        </w:rPr>
        <w:t xml:space="preserve">, действующего на основании </w:t>
      </w:r>
      <w:r w:rsidRPr="0068773E">
        <w:rPr>
          <w:rFonts w:ascii="Times New Roman" w:eastAsia="Times New Roman" w:hAnsi="Times New Roman" w:cs="Times New Roman"/>
          <w:sz w:val="24"/>
          <w:szCs w:val="24"/>
        </w:rPr>
        <w:t xml:space="preserve">____________ </w:t>
      </w:r>
      <w:r w:rsidR="00F27EA5">
        <w:rPr>
          <w:rFonts w:ascii="Times New Roman" w:eastAsia="Times New Roman" w:hAnsi="Times New Roman" w:cs="Times New Roman"/>
          <w:sz w:val="24"/>
          <w:szCs w:val="24"/>
        </w:rPr>
        <w:t>с одной стороны</w:t>
      </w:r>
      <w:r w:rsidR="00CC4F49">
        <w:rPr>
          <w:rFonts w:ascii="Times New Roman" w:eastAsia="Times New Roman" w:hAnsi="Times New Roman" w:cs="Times New Roman"/>
          <w:sz w:val="24"/>
          <w:szCs w:val="24"/>
        </w:rPr>
        <w:t xml:space="preserve"> и </w:t>
      </w:r>
      <w:r w:rsidR="00850041">
        <w:rPr>
          <w:rFonts w:ascii="Times New Roman" w:eastAsia="Times New Roman" w:hAnsi="Times New Roman" w:cs="Times New Roman"/>
          <w:sz w:val="24"/>
          <w:szCs w:val="24"/>
        </w:rPr>
        <w:t>ф</w:t>
      </w:r>
      <w:r w:rsidR="00850041" w:rsidRPr="00850041">
        <w:rPr>
          <w:rFonts w:ascii="Times New Roman" w:eastAsia="Times New Roman" w:hAnsi="Times New Roman" w:cs="Times New Roman"/>
          <w:sz w:val="24"/>
          <w:szCs w:val="24"/>
        </w:rPr>
        <w:t>едеральное го</w:t>
      </w:r>
      <w:r w:rsidR="005172EF">
        <w:rPr>
          <w:rFonts w:ascii="Times New Roman" w:eastAsia="Times New Roman" w:hAnsi="Times New Roman" w:cs="Times New Roman"/>
          <w:sz w:val="24"/>
          <w:szCs w:val="24"/>
        </w:rPr>
        <w:t>сударственное бюджетное учрежден</w:t>
      </w:r>
      <w:r w:rsidR="00850041" w:rsidRPr="00850041">
        <w:rPr>
          <w:rFonts w:ascii="Times New Roman" w:eastAsia="Times New Roman" w:hAnsi="Times New Roman" w:cs="Times New Roman"/>
          <w:sz w:val="24"/>
          <w:szCs w:val="24"/>
        </w:rPr>
        <w:t>ие «Ордена Трудового Красного Знамени Российский научно-исследовательский институт радио имени М.И. Кривошеева» (ФГ</w:t>
      </w:r>
      <w:r w:rsidR="00850041">
        <w:rPr>
          <w:rFonts w:ascii="Times New Roman" w:eastAsia="Times New Roman" w:hAnsi="Times New Roman" w:cs="Times New Roman"/>
          <w:sz w:val="24"/>
          <w:szCs w:val="24"/>
        </w:rPr>
        <w:t>БУ</w:t>
      </w:r>
      <w:r w:rsidR="002853AB">
        <w:rPr>
          <w:rFonts w:ascii="Times New Roman" w:eastAsia="Times New Roman" w:hAnsi="Times New Roman" w:cs="Times New Roman"/>
          <w:sz w:val="24"/>
          <w:szCs w:val="24"/>
        </w:rPr>
        <w:t> НИИР)</w:t>
      </w:r>
      <w:r w:rsidR="00CC00D4">
        <w:rPr>
          <w:rFonts w:ascii="Times New Roman" w:eastAsia="Times New Roman" w:hAnsi="Times New Roman" w:cs="Times New Roman"/>
          <w:sz w:val="24"/>
          <w:szCs w:val="24"/>
        </w:rPr>
        <w:t>, именуемое в дальнейшем «Исполнитель»</w:t>
      </w:r>
      <w:r w:rsidR="005172EF">
        <w:rPr>
          <w:rFonts w:ascii="Times New Roman" w:eastAsia="Times New Roman" w:hAnsi="Times New Roman" w:cs="Times New Roman"/>
          <w:sz w:val="24"/>
          <w:szCs w:val="24"/>
        </w:rPr>
        <w:t>,</w:t>
      </w:r>
      <w:r w:rsidR="002853AB">
        <w:rPr>
          <w:rFonts w:ascii="Times New Roman" w:eastAsia="Times New Roman" w:hAnsi="Times New Roman" w:cs="Times New Roman"/>
          <w:sz w:val="24"/>
          <w:szCs w:val="24"/>
        </w:rPr>
        <w:t xml:space="preserve"> в лице з</w:t>
      </w:r>
      <w:r w:rsidR="00850041" w:rsidRPr="00850041">
        <w:rPr>
          <w:rFonts w:ascii="Times New Roman" w:eastAsia="Times New Roman" w:hAnsi="Times New Roman" w:cs="Times New Roman"/>
          <w:sz w:val="24"/>
          <w:szCs w:val="24"/>
        </w:rPr>
        <w:t>аместителя генерального директора</w:t>
      </w:r>
      <w:r w:rsidR="00F27EA5">
        <w:rPr>
          <w:rFonts w:ascii="Times New Roman" w:eastAsia="Times New Roman" w:hAnsi="Times New Roman" w:cs="Times New Roman"/>
          <w:sz w:val="24"/>
          <w:szCs w:val="24"/>
        </w:rPr>
        <w:t> – </w:t>
      </w:r>
      <w:r w:rsidR="00850041" w:rsidRPr="00850041">
        <w:rPr>
          <w:rFonts w:ascii="Times New Roman" w:eastAsia="Times New Roman" w:hAnsi="Times New Roman" w:cs="Times New Roman"/>
          <w:sz w:val="24"/>
          <w:szCs w:val="24"/>
        </w:rPr>
        <w:t xml:space="preserve">руководителя аппарата </w:t>
      </w:r>
      <w:proofErr w:type="spellStart"/>
      <w:r w:rsidR="00850041" w:rsidRPr="00850041">
        <w:rPr>
          <w:rFonts w:ascii="Times New Roman" w:eastAsia="Times New Roman" w:hAnsi="Times New Roman" w:cs="Times New Roman"/>
          <w:sz w:val="24"/>
          <w:szCs w:val="24"/>
        </w:rPr>
        <w:t>Рисмана</w:t>
      </w:r>
      <w:proofErr w:type="spellEnd"/>
      <w:r w:rsidR="00850041" w:rsidRPr="00850041">
        <w:rPr>
          <w:rFonts w:ascii="Times New Roman" w:eastAsia="Times New Roman" w:hAnsi="Times New Roman" w:cs="Times New Roman"/>
          <w:sz w:val="24"/>
          <w:szCs w:val="24"/>
        </w:rPr>
        <w:t xml:space="preserve"> Владимира Олеговича, действующего на основании доверенности</w:t>
      </w:r>
      <w:r w:rsidR="00850041">
        <w:rPr>
          <w:rFonts w:ascii="Times New Roman" w:eastAsia="Times New Roman" w:hAnsi="Times New Roman" w:cs="Times New Roman"/>
          <w:sz w:val="24"/>
          <w:szCs w:val="24"/>
        </w:rPr>
        <w:t xml:space="preserve"> </w:t>
      </w:r>
      <w:r w:rsidR="002853AB">
        <w:rPr>
          <w:rFonts w:ascii="Times New Roman" w:eastAsia="Times New Roman" w:hAnsi="Times New Roman" w:cs="Times New Roman"/>
          <w:sz w:val="24"/>
          <w:szCs w:val="24"/>
        </w:rPr>
        <w:t>от</w:t>
      </w:r>
      <w:r w:rsidR="00F5239E">
        <w:rPr>
          <w:rFonts w:ascii="Times New Roman" w:eastAsia="Times New Roman" w:hAnsi="Times New Roman" w:cs="Times New Roman"/>
          <w:sz w:val="24"/>
          <w:szCs w:val="24"/>
        </w:rPr>
        <w:t xml:space="preserve"> </w:t>
      </w:r>
      <w:r w:rsidR="002853AB">
        <w:rPr>
          <w:rFonts w:ascii="Times New Roman" w:eastAsia="Times New Roman" w:hAnsi="Times New Roman" w:cs="Times New Roman"/>
          <w:sz w:val="24"/>
          <w:szCs w:val="24"/>
        </w:rPr>
        <w:t>04.07.2022 № 106</w:t>
      </w:r>
      <w:r w:rsidR="00CC4F49">
        <w:rPr>
          <w:rFonts w:ascii="Times New Roman" w:eastAsia="Times New Roman" w:hAnsi="Times New Roman" w:cs="Times New Roman"/>
          <w:sz w:val="24"/>
          <w:szCs w:val="24"/>
        </w:rPr>
        <w:t xml:space="preserve">, с другой стороны, именуемые каждый в отдельности – «Сторона», а вместе – «Стороны», заключили настоящий </w:t>
      </w:r>
      <w:r w:rsidR="008740E2">
        <w:rPr>
          <w:rFonts w:ascii="Times New Roman" w:eastAsia="Times New Roman" w:hAnsi="Times New Roman" w:cs="Times New Roman"/>
          <w:sz w:val="24"/>
          <w:szCs w:val="24"/>
        </w:rPr>
        <w:t>Д</w:t>
      </w:r>
      <w:r w:rsidR="00CC4F49">
        <w:rPr>
          <w:rFonts w:ascii="Times New Roman" w:eastAsia="Times New Roman" w:hAnsi="Times New Roman" w:cs="Times New Roman"/>
          <w:sz w:val="24"/>
          <w:szCs w:val="24"/>
        </w:rPr>
        <w:t>оговор (далее – Договор) о нижеследующем:</w:t>
      </w:r>
    </w:p>
    <w:p w14:paraId="72005C05" w14:textId="77777777" w:rsidR="00AF4931" w:rsidRPr="0074700C" w:rsidRDefault="00AF4931" w:rsidP="00850041">
      <w:pPr>
        <w:spacing w:after="0" w:line="240" w:lineRule="auto"/>
        <w:jc w:val="both"/>
        <w:rPr>
          <w:rFonts w:ascii="Times New Roman" w:eastAsia="Times New Roman" w:hAnsi="Times New Roman" w:cs="Times New Roman"/>
          <w:sz w:val="24"/>
          <w:szCs w:val="24"/>
        </w:rPr>
      </w:pPr>
    </w:p>
    <w:p w14:paraId="12D71D56"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Предмет Договора</w:t>
      </w:r>
    </w:p>
    <w:p w14:paraId="618D26E9" w14:textId="05C760BA" w:rsidR="00AF4931" w:rsidRDefault="00CC00D4">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Исполнитель</w:t>
      </w:r>
      <w:r w:rsidR="00CC4F49">
        <w:rPr>
          <w:rFonts w:ascii="Times New Roman" w:eastAsia="Times New Roman" w:hAnsi="Times New Roman" w:cs="Times New Roman"/>
          <w:sz w:val="24"/>
          <w:szCs w:val="24"/>
          <w:highlight w:val="white"/>
        </w:rPr>
        <w:t xml:space="preserve"> оказывает Пользователю следующие услуги (далее – Услуги):</w:t>
      </w:r>
    </w:p>
    <w:p w14:paraId="7F1A9B19" w14:textId="5BA99104" w:rsidR="00AF4931" w:rsidRDefault="00CC4F49">
      <w:pPr>
        <w:numPr>
          <w:ilvl w:val="2"/>
          <w:numId w:val="8"/>
        </w:numPr>
        <w:spacing w:after="0" w:line="240" w:lineRule="auto"/>
        <w:ind w:left="1418" w:hanging="69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Подключение к информационной системе </w:t>
      </w:r>
      <w:r w:rsidR="00CF6045">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xml:space="preserve"> для обработки и </w:t>
      </w:r>
      <w:r>
        <w:rPr>
          <w:rFonts w:ascii="Times New Roman" w:eastAsia="Times New Roman" w:hAnsi="Times New Roman" w:cs="Times New Roman"/>
          <w:sz w:val="24"/>
          <w:szCs w:val="24"/>
        </w:rPr>
        <w:t>предоставления доступа к содержащейся в ней информации по транзакционному интерфейсу в режиме реального времени (</w:t>
      </w:r>
      <w:r>
        <w:rPr>
          <w:rFonts w:ascii="Times New Roman" w:eastAsia="Times New Roman" w:hAnsi="Times New Roman" w:cs="Times New Roman"/>
          <w:sz w:val="24"/>
          <w:szCs w:val="24"/>
          <w:highlight w:val="white"/>
        </w:rPr>
        <w:t>услуга оплачивается единовременно</w:t>
      </w:r>
      <w:r w:rsidR="009337BA">
        <w:rPr>
          <w:rFonts w:ascii="Times New Roman" w:eastAsia="Times New Roman" w:hAnsi="Times New Roman" w:cs="Times New Roman"/>
          <w:sz w:val="24"/>
          <w:szCs w:val="24"/>
          <w:highlight w:val="white"/>
        </w:rPr>
        <w:t xml:space="preserve">, </w:t>
      </w:r>
      <w:r w:rsidR="004801D6">
        <w:rPr>
          <w:rFonts w:ascii="Times New Roman" w:eastAsia="Times New Roman" w:hAnsi="Times New Roman" w:cs="Times New Roman"/>
          <w:sz w:val="24"/>
          <w:szCs w:val="24"/>
          <w:highlight w:val="white"/>
        </w:rPr>
        <w:t>в соответствии с Приложением №</w:t>
      </w:r>
      <w:r w:rsidR="00F270EE">
        <w:rPr>
          <w:rFonts w:ascii="Times New Roman" w:eastAsia="Times New Roman" w:hAnsi="Times New Roman" w:cs="Times New Roman"/>
          <w:sz w:val="24"/>
          <w:szCs w:val="24"/>
          <w:highlight w:val="white"/>
        </w:rPr>
        <w:t> </w:t>
      </w:r>
      <w:r w:rsidR="004801D6">
        <w:rPr>
          <w:rFonts w:ascii="Times New Roman" w:eastAsia="Times New Roman" w:hAnsi="Times New Roman" w:cs="Times New Roman"/>
          <w:sz w:val="24"/>
          <w:szCs w:val="24"/>
          <w:highlight w:val="white"/>
        </w:rPr>
        <w:t>1 к Договору</w:t>
      </w:r>
      <w:r>
        <w:rPr>
          <w:rFonts w:ascii="Times New Roman" w:eastAsia="Times New Roman" w:hAnsi="Times New Roman" w:cs="Times New Roman"/>
          <w:sz w:val="24"/>
          <w:szCs w:val="24"/>
          <w:highlight w:val="white"/>
        </w:rPr>
        <w:t>)</w:t>
      </w:r>
      <w:r w:rsidR="004801D6">
        <w:rPr>
          <w:rFonts w:ascii="Times New Roman" w:eastAsia="Times New Roman" w:hAnsi="Times New Roman" w:cs="Times New Roman"/>
          <w:sz w:val="24"/>
          <w:szCs w:val="24"/>
          <w:highlight w:val="white"/>
        </w:rPr>
        <w:t>.</w:t>
      </w:r>
    </w:p>
    <w:p w14:paraId="138C46C4" w14:textId="55E13415" w:rsidR="00AD2B13" w:rsidRPr="00DF7068" w:rsidRDefault="00CC4F49" w:rsidP="00AD2B13">
      <w:pPr>
        <w:numPr>
          <w:ilvl w:val="2"/>
          <w:numId w:val="8"/>
        </w:numPr>
        <w:spacing w:after="0" w:line="240" w:lineRule="auto"/>
        <w:ind w:left="1418" w:hanging="69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Обработка и предоставление информации, содержащейся в информационной системе </w:t>
      </w:r>
      <w:r w:rsidR="00CF6045">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по транзакционному интерфейсу в режиме реального времени (услуги оплачиваются ежемесячно</w:t>
      </w:r>
      <w:r w:rsidR="00F008A8">
        <w:rPr>
          <w:rFonts w:ascii="Times New Roman" w:eastAsia="Times New Roman" w:hAnsi="Times New Roman" w:cs="Times New Roman"/>
          <w:sz w:val="24"/>
          <w:szCs w:val="24"/>
          <w:highlight w:val="white"/>
        </w:rPr>
        <w:t>,</w:t>
      </w:r>
      <w:r w:rsidR="009337BA">
        <w:rPr>
          <w:rFonts w:ascii="Times New Roman" w:eastAsia="Times New Roman" w:hAnsi="Times New Roman" w:cs="Times New Roman"/>
          <w:sz w:val="24"/>
          <w:szCs w:val="24"/>
          <w:highlight w:val="white"/>
        </w:rPr>
        <w:t xml:space="preserve"> </w:t>
      </w:r>
      <w:r w:rsidR="004801D6">
        <w:rPr>
          <w:rFonts w:ascii="Times New Roman" w:eastAsia="Times New Roman" w:hAnsi="Times New Roman" w:cs="Times New Roman"/>
          <w:sz w:val="24"/>
          <w:szCs w:val="24"/>
          <w:highlight w:val="white"/>
        </w:rPr>
        <w:t>в соответствии с Приложением № 1 к Договору</w:t>
      </w:r>
      <w:r>
        <w:rPr>
          <w:rFonts w:ascii="Times New Roman" w:eastAsia="Times New Roman" w:hAnsi="Times New Roman" w:cs="Times New Roman"/>
          <w:sz w:val="24"/>
          <w:szCs w:val="24"/>
          <w:highlight w:val="white"/>
        </w:rPr>
        <w:t xml:space="preserve">). За единицу услуги принимается получение информации из </w:t>
      </w:r>
      <w:r w:rsidR="00CF6045">
        <w:rPr>
          <w:rFonts w:ascii="Times New Roman" w:eastAsia="Times New Roman" w:hAnsi="Times New Roman" w:cs="Times New Roman"/>
          <w:sz w:val="24"/>
          <w:szCs w:val="24"/>
          <w:highlight w:val="white"/>
        </w:rPr>
        <w:t>и</w:t>
      </w:r>
      <w:r>
        <w:rPr>
          <w:rFonts w:ascii="Times New Roman" w:eastAsia="Times New Roman" w:hAnsi="Times New Roman" w:cs="Times New Roman"/>
          <w:sz w:val="24"/>
          <w:szCs w:val="24"/>
          <w:highlight w:val="white"/>
        </w:rPr>
        <w:t xml:space="preserve">нформационной системы </w:t>
      </w:r>
      <w:r w:rsidR="00CF6045">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xml:space="preserve"> в виде ответа на один запрос Пользователя в соответствии с Техническими условиями, приведенными в Приложении № 2 к </w:t>
      </w:r>
      <w:r w:rsidR="008740E2">
        <w:rPr>
          <w:rFonts w:ascii="Times New Roman" w:eastAsia="Times New Roman" w:hAnsi="Times New Roman" w:cs="Times New Roman"/>
          <w:sz w:val="24"/>
          <w:szCs w:val="24"/>
          <w:highlight w:val="white"/>
        </w:rPr>
        <w:t>Д</w:t>
      </w:r>
      <w:r>
        <w:rPr>
          <w:rFonts w:ascii="Times New Roman" w:eastAsia="Times New Roman" w:hAnsi="Times New Roman" w:cs="Times New Roman"/>
          <w:sz w:val="24"/>
          <w:szCs w:val="24"/>
          <w:highlight w:val="white"/>
        </w:rPr>
        <w:t>оговору</w:t>
      </w:r>
      <w:r w:rsidR="00F270E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по одному телефонному номеру (одна транзакция). Размер платы за одну транзакцию устанавливается в соответствии с Таблицей 2 Приложения № 1 к Договору. Объем </w:t>
      </w:r>
      <w:r w:rsidR="004801D6">
        <w:rPr>
          <w:rFonts w:ascii="Times New Roman" w:eastAsia="Times New Roman" w:hAnsi="Times New Roman" w:cs="Times New Roman"/>
          <w:sz w:val="24"/>
          <w:szCs w:val="24"/>
          <w:highlight w:val="white"/>
        </w:rPr>
        <w:t xml:space="preserve">оказанных услуг за месяц (количество </w:t>
      </w:r>
      <w:r>
        <w:rPr>
          <w:rFonts w:ascii="Times New Roman" w:eastAsia="Times New Roman" w:hAnsi="Times New Roman" w:cs="Times New Roman"/>
          <w:sz w:val="24"/>
          <w:szCs w:val="24"/>
          <w:highlight w:val="white"/>
        </w:rPr>
        <w:t>транзакций</w:t>
      </w:r>
      <w:r w:rsidR="004801D6">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учитывается поштучно</w:t>
      </w:r>
      <w:r w:rsidR="004801D6">
        <w:rPr>
          <w:rFonts w:ascii="Times New Roman" w:eastAsia="Times New Roman" w:hAnsi="Times New Roman" w:cs="Times New Roman"/>
          <w:sz w:val="24"/>
          <w:szCs w:val="24"/>
          <w:highlight w:val="white"/>
        </w:rPr>
        <w:t xml:space="preserve"> и определяется как суммарное количество проведенных транзакций за месяц в соответствии с Приложением № 4</w:t>
      </w:r>
      <w:r>
        <w:rPr>
          <w:rFonts w:ascii="Times New Roman" w:eastAsia="Times New Roman" w:hAnsi="Times New Roman" w:cs="Times New Roman"/>
          <w:sz w:val="24"/>
          <w:szCs w:val="24"/>
          <w:highlight w:val="white"/>
        </w:rPr>
        <w:t xml:space="preserve">. Стоимость оказанных Услуг за месяц рассчитывается </w:t>
      </w:r>
      <w:r w:rsidR="004801D6" w:rsidRPr="00962136">
        <w:rPr>
          <w:rFonts w:ascii="Times New Roman" w:eastAsia="Times New Roman" w:hAnsi="Times New Roman" w:cs="Times New Roman"/>
          <w:sz w:val="24"/>
          <w:szCs w:val="24"/>
          <w:highlight w:val="white"/>
        </w:rPr>
        <w:t xml:space="preserve">в соответствии с </w:t>
      </w:r>
      <w:r w:rsidR="004801D6">
        <w:rPr>
          <w:rFonts w:ascii="Times New Roman" w:eastAsia="Times New Roman" w:hAnsi="Times New Roman" w:cs="Times New Roman"/>
          <w:sz w:val="24"/>
          <w:szCs w:val="24"/>
          <w:highlight w:val="white"/>
        </w:rPr>
        <w:t>Таблицей</w:t>
      </w:r>
      <w:r w:rsidR="004801D6" w:rsidRPr="00962136">
        <w:rPr>
          <w:rFonts w:ascii="Times New Roman" w:eastAsia="Times New Roman" w:hAnsi="Times New Roman" w:cs="Times New Roman"/>
          <w:sz w:val="24"/>
          <w:szCs w:val="24"/>
          <w:highlight w:val="white"/>
        </w:rPr>
        <w:t> </w:t>
      </w:r>
      <w:r w:rsidR="004801D6">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 xml:space="preserve"> </w:t>
      </w:r>
      <w:r w:rsidR="004801D6">
        <w:rPr>
          <w:rFonts w:ascii="Times New Roman" w:eastAsia="Times New Roman" w:hAnsi="Times New Roman" w:cs="Times New Roman"/>
          <w:sz w:val="24"/>
          <w:szCs w:val="24"/>
          <w:highlight w:val="white"/>
        </w:rPr>
        <w:t>Приложения </w:t>
      </w:r>
      <w:r>
        <w:rPr>
          <w:rFonts w:ascii="Times New Roman" w:eastAsia="Times New Roman" w:hAnsi="Times New Roman" w:cs="Times New Roman"/>
          <w:sz w:val="24"/>
          <w:szCs w:val="24"/>
          <w:highlight w:val="white"/>
        </w:rPr>
        <w:t xml:space="preserve">№ 1 к Договору </w:t>
      </w:r>
      <w:r w:rsidR="009B0DF0">
        <w:rPr>
          <w:rFonts w:ascii="Times New Roman" w:eastAsia="Times New Roman" w:hAnsi="Times New Roman" w:cs="Times New Roman"/>
          <w:sz w:val="24"/>
          <w:szCs w:val="24"/>
          <w:highlight w:val="white"/>
        </w:rPr>
        <w:t>в зависимости от объема оказанных услуг</w:t>
      </w:r>
      <w:r>
        <w:rPr>
          <w:rFonts w:ascii="Times New Roman" w:eastAsia="Times New Roman" w:hAnsi="Times New Roman" w:cs="Times New Roman"/>
          <w:sz w:val="24"/>
          <w:szCs w:val="24"/>
          <w:highlight w:val="white"/>
        </w:rPr>
        <w:t>.</w:t>
      </w:r>
      <w:r w:rsidR="009B0DF0">
        <w:rPr>
          <w:rFonts w:ascii="Times New Roman" w:eastAsia="Times New Roman" w:hAnsi="Times New Roman" w:cs="Times New Roman"/>
          <w:sz w:val="24"/>
          <w:szCs w:val="24"/>
          <w:highlight w:val="white"/>
        </w:rPr>
        <w:t xml:space="preserve"> </w:t>
      </w:r>
    </w:p>
    <w:p w14:paraId="7FFCADBB" w14:textId="10E8859B"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взаимодействия между техническими средствами </w:t>
      </w:r>
      <w:r w:rsidR="00CC00D4">
        <w:rPr>
          <w:rFonts w:ascii="Times New Roman" w:eastAsia="Times New Roman" w:hAnsi="Times New Roman" w:cs="Times New Roman"/>
          <w:sz w:val="24"/>
          <w:szCs w:val="24"/>
        </w:rPr>
        <w:t>Исполнителя</w:t>
      </w:r>
      <w:r>
        <w:rPr>
          <w:rFonts w:ascii="Times New Roman" w:eastAsia="Times New Roman" w:hAnsi="Times New Roman" w:cs="Times New Roman"/>
          <w:sz w:val="24"/>
          <w:szCs w:val="24"/>
        </w:rPr>
        <w:t xml:space="preserve"> и Пользователя осуществляется в соответствии с Техническими условиями (ТУ), </w:t>
      </w:r>
      <w:r w:rsidR="00F270EE">
        <w:rPr>
          <w:rFonts w:ascii="Times New Roman" w:eastAsia="Times New Roman" w:hAnsi="Times New Roman" w:cs="Times New Roman"/>
          <w:sz w:val="24"/>
          <w:szCs w:val="24"/>
        </w:rPr>
        <w:t>приведенными</w:t>
      </w:r>
      <w:r>
        <w:rPr>
          <w:rFonts w:ascii="Times New Roman" w:eastAsia="Times New Roman" w:hAnsi="Times New Roman" w:cs="Times New Roman"/>
          <w:sz w:val="24"/>
          <w:szCs w:val="24"/>
        </w:rPr>
        <w:t xml:space="preserve"> в Приложении</w:t>
      </w:r>
      <w:r>
        <w:rPr>
          <w:rFonts w:ascii="Times New Roman" w:eastAsia="Times New Roman" w:hAnsi="Times New Roman" w:cs="Times New Roman"/>
          <w:sz w:val="24"/>
          <w:szCs w:val="24"/>
          <w:highlight w:val="white"/>
        </w:rPr>
        <w:t> </w:t>
      </w:r>
      <w:r>
        <w:rPr>
          <w:rFonts w:ascii="Times New Roman" w:eastAsia="Times New Roman" w:hAnsi="Times New Roman" w:cs="Times New Roman"/>
          <w:sz w:val="24"/>
          <w:szCs w:val="24"/>
        </w:rPr>
        <w:t>№ 2 к Договору.</w:t>
      </w:r>
    </w:p>
    <w:p w14:paraId="1BA1DF37" w14:textId="77777777" w:rsidR="00AF4931" w:rsidRDefault="00AF4931">
      <w:pPr>
        <w:tabs>
          <w:tab w:val="left" w:pos="0"/>
          <w:tab w:val="left" w:pos="709"/>
        </w:tabs>
        <w:spacing w:after="0"/>
        <w:jc w:val="both"/>
        <w:rPr>
          <w:rFonts w:ascii="Times New Roman" w:eastAsia="Times New Roman" w:hAnsi="Times New Roman" w:cs="Times New Roman"/>
          <w:sz w:val="24"/>
          <w:szCs w:val="24"/>
          <w:highlight w:val="white"/>
        </w:rPr>
      </w:pPr>
    </w:p>
    <w:p w14:paraId="2BFCF342"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Обязанности Сторон</w:t>
      </w:r>
    </w:p>
    <w:p w14:paraId="220D003F" w14:textId="01FFBC85"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Обязанности </w:t>
      </w:r>
      <w:r w:rsidR="00CC00D4">
        <w:rPr>
          <w:rFonts w:ascii="Times New Roman" w:eastAsia="Times New Roman" w:hAnsi="Times New Roman" w:cs="Times New Roman"/>
          <w:sz w:val="24"/>
          <w:szCs w:val="24"/>
          <w:highlight w:val="white"/>
        </w:rPr>
        <w:t>Исполнителя</w:t>
      </w:r>
      <w:r>
        <w:rPr>
          <w:rFonts w:ascii="Times New Roman" w:eastAsia="Times New Roman" w:hAnsi="Times New Roman" w:cs="Times New Roman"/>
          <w:sz w:val="24"/>
          <w:szCs w:val="24"/>
          <w:highlight w:val="white"/>
        </w:rPr>
        <w:t>.</w:t>
      </w:r>
    </w:p>
    <w:p w14:paraId="67CF3F7C" w14:textId="30872EBB"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Оказывать Пользователю Услуги, предусмотренные п. 1.1 Договора, в соответствии с Договором и с </w:t>
      </w:r>
      <w:r w:rsidR="00F270EE">
        <w:rPr>
          <w:rFonts w:ascii="Times New Roman" w:eastAsia="Times New Roman" w:hAnsi="Times New Roman" w:cs="Times New Roman"/>
          <w:sz w:val="24"/>
          <w:szCs w:val="24"/>
          <w:highlight w:val="white"/>
        </w:rPr>
        <w:t xml:space="preserve">действующим </w:t>
      </w:r>
      <w:r>
        <w:rPr>
          <w:rFonts w:ascii="Times New Roman" w:eastAsia="Times New Roman" w:hAnsi="Times New Roman" w:cs="Times New Roman"/>
          <w:sz w:val="24"/>
          <w:szCs w:val="24"/>
          <w:highlight w:val="white"/>
        </w:rPr>
        <w:t>законодательством Российской Федерации.</w:t>
      </w:r>
    </w:p>
    <w:p w14:paraId="27457F51" w14:textId="34069CF2" w:rsidR="00AF4931" w:rsidRDefault="00F270EE">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Предоставить</w:t>
      </w:r>
      <w:r w:rsidR="00CC4F49">
        <w:rPr>
          <w:rFonts w:ascii="Times New Roman" w:eastAsia="Times New Roman" w:hAnsi="Times New Roman" w:cs="Times New Roman"/>
          <w:sz w:val="24"/>
          <w:szCs w:val="24"/>
          <w:highlight w:val="white"/>
        </w:rPr>
        <w:t xml:space="preserve"> Пользовател</w:t>
      </w:r>
      <w:r>
        <w:rPr>
          <w:rFonts w:ascii="Times New Roman" w:eastAsia="Times New Roman" w:hAnsi="Times New Roman" w:cs="Times New Roman"/>
          <w:sz w:val="24"/>
          <w:szCs w:val="24"/>
          <w:highlight w:val="white"/>
        </w:rPr>
        <w:t>ю идентификационные данные</w:t>
      </w:r>
      <w:r w:rsidR="008B622F">
        <w:rPr>
          <w:rFonts w:ascii="Times New Roman" w:eastAsia="Times New Roman" w:hAnsi="Times New Roman" w:cs="Times New Roman"/>
          <w:sz w:val="24"/>
          <w:szCs w:val="24"/>
          <w:highlight w:val="white"/>
        </w:rPr>
        <w:t xml:space="preserve"> (учетную запись)</w:t>
      </w:r>
      <w:r>
        <w:rPr>
          <w:rFonts w:ascii="Times New Roman" w:eastAsia="Times New Roman" w:hAnsi="Times New Roman" w:cs="Times New Roman"/>
          <w:sz w:val="24"/>
          <w:szCs w:val="24"/>
          <w:highlight w:val="white"/>
        </w:rPr>
        <w:t xml:space="preserve"> для доступа к информационной системе телефонной нумерации</w:t>
      </w:r>
      <w:r w:rsidR="00CC4F49">
        <w:rPr>
          <w:rFonts w:ascii="Times New Roman" w:eastAsia="Times New Roman" w:hAnsi="Times New Roman" w:cs="Times New Roman"/>
          <w:sz w:val="24"/>
          <w:szCs w:val="24"/>
          <w:highlight w:val="white"/>
        </w:rPr>
        <w:t xml:space="preserve"> не позднее </w:t>
      </w:r>
      <w:r w:rsidR="004B0AD8">
        <w:rPr>
          <w:rFonts w:ascii="Times New Roman" w:eastAsia="Times New Roman" w:hAnsi="Times New Roman" w:cs="Times New Roman"/>
          <w:sz w:val="24"/>
          <w:szCs w:val="24"/>
          <w:highlight w:val="white"/>
        </w:rPr>
        <w:t>5</w:t>
      </w:r>
      <w:r w:rsidR="00CC4F49">
        <w:rPr>
          <w:rFonts w:ascii="Times New Roman" w:eastAsia="Times New Roman" w:hAnsi="Times New Roman" w:cs="Times New Roman"/>
          <w:sz w:val="24"/>
          <w:szCs w:val="24"/>
          <w:highlight w:val="white"/>
        </w:rPr>
        <w:t> (</w:t>
      </w:r>
      <w:r w:rsidR="004B0AD8">
        <w:rPr>
          <w:rFonts w:ascii="Times New Roman" w:eastAsia="Times New Roman" w:hAnsi="Times New Roman" w:cs="Times New Roman"/>
          <w:sz w:val="24"/>
          <w:szCs w:val="24"/>
          <w:highlight w:val="white"/>
        </w:rPr>
        <w:t>пяти</w:t>
      </w:r>
      <w:r w:rsidR="00CC4F49">
        <w:rPr>
          <w:rFonts w:ascii="Times New Roman" w:eastAsia="Times New Roman" w:hAnsi="Times New Roman" w:cs="Times New Roman"/>
          <w:sz w:val="24"/>
          <w:szCs w:val="24"/>
          <w:highlight w:val="white"/>
        </w:rPr>
        <w:t>) рабочих дней с даты подписания Договора.</w:t>
      </w:r>
    </w:p>
    <w:p w14:paraId="303202D2" w14:textId="3E23AB0B"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Оказывать Пользователю услуги по подключению, обработке и предоставлению информации, содержащейся в информационной системе </w:t>
      </w:r>
      <w:r w:rsidR="006F164B">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по стоимости, указанной в Приложении № 1 к Договору.</w:t>
      </w:r>
    </w:p>
    <w:p w14:paraId="09A2F534" w14:textId="77777777"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bookmarkStart w:id="1" w:name="_30j0zll" w:colFirst="0" w:colLast="0"/>
      <w:bookmarkEnd w:id="1"/>
      <w:r>
        <w:rPr>
          <w:rFonts w:ascii="Times New Roman" w:eastAsia="Times New Roman" w:hAnsi="Times New Roman" w:cs="Times New Roman"/>
          <w:sz w:val="24"/>
          <w:szCs w:val="24"/>
          <w:highlight w:val="white"/>
        </w:rPr>
        <w:lastRenderedPageBreak/>
        <w:t>Обязанности Пользователя.</w:t>
      </w:r>
    </w:p>
    <w:p w14:paraId="4BA5873C" w14:textId="49225F8B"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Предоставлять </w:t>
      </w:r>
      <w:r w:rsidR="006F164B">
        <w:rPr>
          <w:rFonts w:ascii="Times New Roman" w:eastAsia="Times New Roman" w:hAnsi="Times New Roman" w:cs="Times New Roman"/>
          <w:sz w:val="24"/>
          <w:szCs w:val="24"/>
          <w:highlight w:val="white"/>
        </w:rPr>
        <w:t>Исполнителю</w:t>
      </w:r>
      <w:r>
        <w:rPr>
          <w:rFonts w:ascii="Times New Roman" w:eastAsia="Times New Roman" w:hAnsi="Times New Roman" w:cs="Times New Roman"/>
          <w:sz w:val="24"/>
          <w:szCs w:val="24"/>
          <w:highlight w:val="white"/>
        </w:rPr>
        <w:t xml:space="preserve"> достоверные сведения о Пользователе.</w:t>
      </w:r>
    </w:p>
    <w:p w14:paraId="2841DD3E" w14:textId="69723686"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Принимать и оплачивать оказываемые Услуги в соответствии с Договором и с действующим законодательством Российской Федерации.</w:t>
      </w:r>
    </w:p>
    <w:p w14:paraId="01D16234" w14:textId="7CBFB033"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передавать свои </w:t>
      </w:r>
      <w:r w:rsidR="00F270EE">
        <w:rPr>
          <w:rFonts w:ascii="Times New Roman" w:eastAsia="Times New Roman" w:hAnsi="Times New Roman" w:cs="Times New Roman"/>
          <w:sz w:val="24"/>
          <w:szCs w:val="24"/>
          <w:highlight w:val="white"/>
        </w:rPr>
        <w:t>идентификационные данные</w:t>
      </w:r>
      <w:r w:rsidR="008B622F">
        <w:rPr>
          <w:rFonts w:ascii="Times New Roman" w:eastAsia="Times New Roman" w:hAnsi="Times New Roman" w:cs="Times New Roman"/>
          <w:sz w:val="24"/>
          <w:szCs w:val="24"/>
          <w:highlight w:val="white"/>
        </w:rPr>
        <w:t xml:space="preserve"> (учетную запись)</w:t>
      </w:r>
      <w:r w:rsidR="00F270EE">
        <w:rPr>
          <w:rFonts w:ascii="Times New Roman" w:eastAsia="Times New Roman" w:hAnsi="Times New Roman" w:cs="Times New Roman"/>
          <w:sz w:val="24"/>
          <w:szCs w:val="24"/>
          <w:highlight w:val="white"/>
        </w:rPr>
        <w:t xml:space="preserve"> для </w:t>
      </w:r>
      <w:r>
        <w:rPr>
          <w:rFonts w:ascii="Times New Roman" w:eastAsia="Times New Roman" w:hAnsi="Times New Roman" w:cs="Times New Roman"/>
          <w:sz w:val="24"/>
          <w:szCs w:val="24"/>
          <w:highlight w:val="white"/>
        </w:rPr>
        <w:t xml:space="preserve">доступа к информации, содержащейся в информационной системе </w:t>
      </w:r>
      <w:r w:rsidR="006F164B">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третьим лицам.</w:t>
      </w:r>
    </w:p>
    <w:p w14:paraId="47E44672" w14:textId="5B85F7CF" w:rsidR="008A1694" w:rsidRDefault="00284D18">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Подписать</w:t>
      </w:r>
      <w:r w:rsidR="00EB014C">
        <w:rPr>
          <w:rFonts w:ascii="Times New Roman" w:eastAsia="Times New Roman" w:hAnsi="Times New Roman" w:cs="Times New Roman"/>
          <w:sz w:val="24"/>
          <w:szCs w:val="24"/>
          <w:highlight w:val="white"/>
        </w:rPr>
        <w:t xml:space="preserve"> и направить в адрес Исполнителя</w:t>
      </w:r>
      <w:r>
        <w:rPr>
          <w:rFonts w:ascii="Times New Roman" w:eastAsia="Times New Roman" w:hAnsi="Times New Roman" w:cs="Times New Roman"/>
          <w:sz w:val="24"/>
          <w:szCs w:val="24"/>
          <w:highlight w:val="white"/>
        </w:rPr>
        <w:t xml:space="preserve"> А</w:t>
      </w:r>
      <w:r w:rsidR="008A1694">
        <w:rPr>
          <w:rFonts w:ascii="Times New Roman" w:eastAsia="Times New Roman" w:hAnsi="Times New Roman" w:cs="Times New Roman"/>
          <w:sz w:val="24"/>
          <w:szCs w:val="24"/>
          <w:highlight w:val="white"/>
        </w:rPr>
        <w:t>кт</w:t>
      </w:r>
      <w:r w:rsidR="005502AB">
        <w:rPr>
          <w:rFonts w:ascii="Times New Roman" w:eastAsia="Times New Roman" w:hAnsi="Times New Roman" w:cs="Times New Roman"/>
          <w:sz w:val="24"/>
          <w:szCs w:val="24"/>
          <w:highlight w:val="white"/>
        </w:rPr>
        <w:t xml:space="preserve"> оказанных услуг</w:t>
      </w:r>
      <w:r w:rsidR="008A1694">
        <w:rPr>
          <w:rFonts w:ascii="Times New Roman" w:eastAsia="Times New Roman" w:hAnsi="Times New Roman" w:cs="Times New Roman"/>
          <w:sz w:val="24"/>
          <w:szCs w:val="24"/>
          <w:highlight w:val="white"/>
        </w:rPr>
        <w:t xml:space="preserve"> подключени</w:t>
      </w:r>
      <w:r w:rsidR="005502AB">
        <w:rPr>
          <w:rFonts w:ascii="Times New Roman" w:eastAsia="Times New Roman" w:hAnsi="Times New Roman" w:cs="Times New Roman"/>
          <w:sz w:val="24"/>
          <w:szCs w:val="24"/>
          <w:highlight w:val="white"/>
        </w:rPr>
        <w:t>я</w:t>
      </w:r>
      <w:r w:rsidR="008A1694">
        <w:rPr>
          <w:rFonts w:ascii="Times New Roman" w:eastAsia="Times New Roman" w:hAnsi="Times New Roman" w:cs="Times New Roman"/>
          <w:sz w:val="24"/>
          <w:szCs w:val="24"/>
          <w:highlight w:val="white"/>
        </w:rPr>
        <w:t xml:space="preserve"> к </w:t>
      </w:r>
      <w:r w:rsidR="003B0310" w:rsidRPr="003B0310">
        <w:rPr>
          <w:rFonts w:ascii="Times New Roman" w:eastAsia="Times New Roman" w:hAnsi="Times New Roman" w:cs="Times New Roman"/>
          <w:sz w:val="24"/>
          <w:szCs w:val="24"/>
          <w:highlight w:val="white"/>
        </w:rPr>
        <w:t>информационной системе телефонной нумерации</w:t>
      </w:r>
      <w:r w:rsidR="003B0310">
        <w:rPr>
          <w:rFonts w:ascii="Times New Roman" w:eastAsia="Times New Roman" w:hAnsi="Times New Roman" w:cs="Times New Roman"/>
          <w:sz w:val="24"/>
          <w:szCs w:val="24"/>
          <w:highlight w:val="white"/>
        </w:rPr>
        <w:t xml:space="preserve"> не позднее </w:t>
      </w:r>
      <w:r>
        <w:rPr>
          <w:rFonts w:ascii="Times New Roman" w:eastAsia="Times New Roman" w:hAnsi="Times New Roman" w:cs="Times New Roman"/>
          <w:sz w:val="24"/>
          <w:szCs w:val="24"/>
          <w:highlight w:val="white"/>
        </w:rPr>
        <w:t>5</w:t>
      </w:r>
      <w:r w:rsidR="003B03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(пяти)</w:t>
      </w:r>
      <w:r w:rsidR="003B0310">
        <w:rPr>
          <w:rFonts w:ascii="Times New Roman" w:eastAsia="Times New Roman" w:hAnsi="Times New Roman" w:cs="Times New Roman"/>
          <w:sz w:val="24"/>
          <w:szCs w:val="24"/>
          <w:highlight w:val="white"/>
        </w:rPr>
        <w:t xml:space="preserve"> рабочих дней </w:t>
      </w:r>
      <w:r w:rsidR="005502AB" w:rsidRPr="005502AB">
        <w:rPr>
          <w:rFonts w:ascii="Times New Roman" w:eastAsia="Times New Roman" w:hAnsi="Times New Roman" w:cs="Times New Roman"/>
          <w:sz w:val="24"/>
          <w:szCs w:val="24"/>
        </w:rPr>
        <w:t xml:space="preserve">с даты получения </w:t>
      </w:r>
      <w:r w:rsidR="005502AB">
        <w:rPr>
          <w:rFonts w:ascii="Times New Roman" w:eastAsia="Times New Roman" w:hAnsi="Times New Roman" w:cs="Times New Roman"/>
          <w:sz w:val="24"/>
          <w:szCs w:val="24"/>
        </w:rPr>
        <w:t xml:space="preserve">указанного </w:t>
      </w:r>
      <w:r w:rsidR="005502AB" w:rsidRPr="005502AB">
        <w:rPr>
          <w:rFonts w:ascii="Times New Roman" w:eastAsia="Times New Roman" w:hAnsi="Times New Roman" w:cs="Times New Roman"/>
          <w:sz w:val="24"/>
          <w:szCs w:val="24"/>
        </w:rPr>
        <w:t xml:space="preserve">Акта в соответствии с почтовым штемпелем или </w:t>
      </w:r>
      <w:r w:rsidR="005502AB">
        <w:rPr>
          <w:rFonts w:ascii="Times New Roman" w:eastAsia="Times New Roman" w:hAnsi="Times New Roman" w:cs="Times New Roman"/>
          <w:sz w:val="24"/>
          <w:szCs w:val="24"/>
        </w:rPr>
        <w:t xml:space="preserve">даты </w:t>
      </w:r>
      <w:r w:rsidR="005502AB" w:rsidRPr="005502AB">
        <w:rPr>
          <w:rFonts w:ascii="Times New Roman" w:eastAsia="Times New Roman" w:hAnsi="Times New Roman" w:cs="Times New Roman"/>
          <w:sz w:val="24"/>
          <w:szCs w:val="24"/>
        </w:rPr>
        <w:t>получения извещения о получении документа в системе</w:t>
      </w:r>
      <w:r w:rsidR="005502AB">
        <w:rPr>
          <w:rFonts w:ascii="Times New Roman" w:eastAsia="Times New Roman" w:hAnsi="Times New Roman" w:cs="Times New Roman"/>
          <w:sz w:val="24"/>
          <w:szCs w:val="24"/>
        </w:rPr>
        <w:t xml:space="preserve"> электронного документооборота (</w:t>
      </w:r>
      <w:r w:rsidR="005502AB" w:rsidRPr="005502AB">
        <w:rPr>
          <w:rFonts w:ascii="Times New Roman" w:eastAsia="Times New Roman" w:hAnsi="Times New Roman" w:cs="Times New Roman"/>
          <w:sz w:val="24"/>
          <w:szCs w:val="24"/>
        </w:rPr>
        <w:t>ЭДО</w:t>
      </w:r>
      <w:r w:rsidR="005502AB">
        <w:rPr>
          <w:rFonts w:ascii="Times New Roman" w:eastAsia="Times New Roman" w:hAnsi="Times New Roman" w:cs="Times New Roman"/>
          <w:sz w:val="24"/>
          <w:szCs w:val="24"/>
        </w:rPr>
        <w:t>)</w:t>
      </w:r>
      <w:r w:rsidR="00DD5B3F">
        <w:rPr>
          <w:rFonts w:ascii="Times New Roman" w:eastAsia="Times New Roman" w:hAnsi="Times New Roman" w:cs="Times New Roman"/>
          <w:sz w:val="24"/>
          <w:szCs w:val="24"/>
          <w:highlight w:val="white"/>
        </w:rPr>
        <w:t>.</w:t>
      </w:r>
    </w:p>
    <w:p w14:paraId="58B10DBA" w14:textId="77777777"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Взаимные обязательства Сторон.</w:t>
      </w:r>
    </w:p>
    <w:p w14:paraId="1B687230" w14:textId="3187FC61"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 передаче, приеме и обработке информации, содержащейся в информационной системе</w:t>
      </w:r>
      <w:r w:rsidR="00F270EE">
        <w:rPr>
          <w:rFonts w:ascii="Times New Roman" w:eastAsia="Times New Roman" w:hAnsi="Times New Roman" w:cs="Times New Roman"/>
          <w:sz w:val="24"/>
          <w:szCs w:val="24"/>
          <w:highlight w:val="white"/>
        </w:rPr>
        <w:t xml:space="preserve"> телефонной нумерации</w:t>
      </w:r>
      <w:r>
        <w:rPr>
          <w:rFonts w:ascii="Times New Roman" w:eastAsia="Times New Roman" w:hAnsi="Times New Roman" w:cs="Times New Roman"/>
          <w:sz w:val="24"/>
          <w:szCs w:val="24"/>
          <w:highlight w:val="white"/>
        </w:rPr>
        <w:t>, Стороны обязаны учитывать требования Федерального Закона от 27.07.2006 № 152-ФЗ «О персональных данных».</w:t>
      </w:r>
    </w:p>
    <w:p w14:paraId="10F16F36" w14:textId="1808B346"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Стороны обязуются </w:t>
      </w:r>
      <w:r w:rsidR="00EA0EE9">
        <w:rPr>
          <w:rFonts w:ascii="Times New Roman" w:eastAsia="Times New Roman" w:hAnsi="Times New Roman" w:cs="Times New Roman"/>
          <w:sz w:val="24"/>
          <w:szCs w:val="24"/>
          <w:highlight w:val="white"/>
        </w:rPr>
        <w:t>в течение 3 (трех) рабочих дней</w:t>
      </w:r>
      <w:r>
        <w:rPr>
          <w:rFonts w:ascii="Times New Roman" w:eastAsia="Times New Roman" w:hAnsi="Times New Roman" w:cs="Times New Roman"/>
          <w:sz w:val="24"/>
          <w:szCs w:val="24"/>
          <w:highlight w:val="white"/>
        </w:rPr>
        <w:t xml:space="preserve"> уведомлять об изменениях своих реквизитов (юридических адресов, банковских реквизитов), указанных в Разделе 13 «Адреса и реквизиты Сторон» Договора. Данные уведомления будут являться неотъемлемой частью Договора.</w:t>
      </w:r>
    </w:p>
    <w:p w14:paraId="194420F1" w14:textId="0C7363F4"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Стороны обязуются рассматривать любые письменные обращения другой Стороны, связанные с оказанием Услуг, в срок не более 7 (семи) рабочих дней, если иное не оговорено </w:t>
      </w:r>
      <w:r w:rsidR="00F270EE">
        <w:rPr>
          <w:rFonts w:ascii="Times New Roman" w:eastAsia="Times New Roman" w:hAnsi="Times New Roman" w:cs="Times New Roman"/>
          <w:sz w:val="24"/>
          <w:szCs w:val="24"/>
          <w:highlight w:val="white"/>
        </w:rPr>
        <w:t xml:space="preserve">действующим </w:t>
      </w:r>
      <w:r>
        <w:rPr>
          <w:rFonts w:ascii="Times New Roman" w:eastAsia="Times New Roman" w:hAnsi="Times New Roman" w:cs="Times New Roman"/>
          <w:sz w:val="24"/>
          <w:szCs w:val="24"/>
          <w:highlight w:val="white"/>
        </w:rPr>
        <w:t>законодательством Российской Федерации.</w:t>
      </w:r>
    </w:p>
    <w:p w14:paraId="65B08B79" w14:textId="77777777" w:rsidR="00AF4931" w:rsidRDefault="00AF4931">
      <w:pPr>
        <w:tabs>
          <w:tab w:val="left" w:pos="709"/>
        </w:tabs>
        <w:spacing w:after="0"/>
        <w:jc w:val="both"/>
        <w:rPr>
          <w:rFonts w:ascii="Times New Roman" w:eastAsia="Times New Roman" w:hAnsi="Times New Roman" w:cs="Times New Roman"/>
          <w:b/>
          <w:smallCaps/>
          <w:sz w:val="24"/>
          <w:szCs w:val="24"/>
          <w:highlight w:val="white"/>
        </w:rPr>
      </w:pPr>
    </w:p>
    <w:p w14:paraId="40E39D90"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mallCaps/>
          <w:sz w:val="24"/>
          <w:szCs w:val="24"/>
          <w:highlight w:val="white"/>
        </w:rPr>
      </w:pPr>
      <w:r>
        <w:rPr>
          <w:rFonts w:ascii="Times New Roman" w:eastAsia="Times New Roman" w:hAnsi="Times New Roman" w:cs="Times New Roman"/>
          <w:b/>
          <w:sz w:val="24"/>
          <w:szCs w:val="24"/>
          <w:highlight w:val="white"/>
        </w:rPr>
        <w:t>Стоимость оказанных Услуг</w:t>
      </w:r>
    </w:p>
    <w:p w14:paraId="772079C5" w14:textId="413B42CC"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Стоимость услуги подключения (за одно подключение) и </w:t>
      </w:r>
      <w:r w:rsidR="00B27D09">
        <w:rPr>
          <w:rFonts w:ascii="Times New Roman" w:eastAsia="Times New Roman" w:hAnsi="Times New Roman" w:cs="Times New Roman"/>
          <w:sz w:val="24"/>
          <w:szCs w:val="24"/>
          <w:highlight w:val="white"/>
        </w:rPr>
        <w:t xml:space="preserve">стоимость </w:t>
      </w:r>
      <w:r>
        <w:rPr>
          <w:rFonts w:ascii="Times New Roman" w:eastAsia="Times New Roman" w:hAnsi="Times New Roman" w:cs="Times New Roman"/>
          <w:sz w:val="24"/>
          <w:szCs w:val="24"/>
          <w:highlight w:val="white"/>
        </w:rPr>
        <w:t xml:space="preserve">услуги предоставления информации, содержащейся в информационной системе </w:t>
      </w:r>
      <w:r w:rsidR="006F164B">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по транзакционному интерфейсу</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в режиме реального времени определяется Сторонами в соответствии с Приложением № 1 к Договору.</w:t>
      </w:r>
    </w:p>
    <w:p w14:paraId="33EC8051" w14:textId="77777777" w:rsidR="00AF4931" w:rsidRPr="00A86219"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Стоимость Услуг не включает действующие налоги. Суммы НДС уплачиваются </w:t>
      </w:r>
      <w:r w:rsidRPr="00A86219">
        <w:rPr>
          <w:rFonts w:ascii="Times New Roman" w:eastAsia="Times New Roman" w:hAnsi="Times New Roman" w:cs="Times New Roman"/>
          <w:sz w:val="24"/>
          <w:szCs w:val="24"/>
        </w:rPr>
        <w:t>дополнительно</w:t>
      </w:r>
      <w:r w:rsidR="00FF5E0D" w:rsidRPr="00A86219">
        <w:rPr>
          <w:rFonts w:ascii="Times New Roman" w:eastAsia="Times New Roman" w:hAnsi="Times New Roman" w:cs="Times New Roman"/>
          <w:sz w:val="24"/>
          <w:szCs w:val="24"/>
        </w:rPr>
        <w:t xml:space="preserve"> к стоимости Услуг (по ставке 20</w:t>
      </w:r>
      <w:r w:rsidRPr="00A86219">
        <w:rPr>
          <w:rFonts w:ascii="Times New Roman" w:eastAsia="Times New Roman" w:hAnsi="Times New Roman" w:cs="Times New Roman"/>
          <w:sz w:val="24"/>
          <w:szCs w:val="24"/>
        </w:rPr>
        <w:t>% от стоимости Услуг).</w:t>
      </w:r>
    </w:p>
    <w:p w14:paraId="13035FBF" w14:textId="4C34B646" w:rsidR="00AF4931" w:rsidRDefault="006F164B">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Исполнитель</w:t>
      </w:r>
      <w:r w:rsidR="00CC4F49" w:rsidRPr="00A86219">
        <w:rPr>
          <w:rFonts w:ascii="Times New Roman" w:eastAsia="Times New Roman" w:hAnsi="Times New Roman" w:cs="Times New Roman"/>
          <w:sz w:val="24"/>
          <w:szCs w:val="24"/>
        </w:rPr>
        <w:t xml:space="preserve"> имеет право не чаще одного раза в год в одностороннем порядке изменять стоимость Услуг по Договору с предварительным уведомлением Пользователя за 30 (тридцать) календарных дней до предполагаемой даты введения изменений. </w:t>
      </w:r>
      <w:r w:rsidR="00CC4F49">
        <w:rPr>
          <w:rFonts w:ascii="Times New Roman" w:eastAsia="Times New Roman" w:hAnsi="Times New Roman" w:cs="Times New Roman"/>
          <w:sz w:val="24"/>
          <w:szCs w:val="24"/>
          <w:highlight w:val="white"/>
        </w:rPr>
        <w:t xml:space="preserve">Пользователь вправе не согласиться с изменением стоимости Услуг и отказаться от исполнения Договора с даты, указанной в соответствующем уведомлении в качестве даты изменения стоимости Услуг, о чем Пользователь письменно уведомляет </w:t>
      </w:r>
      <w:r>
        <w:rPr>
          <w:rFonts w:ascii="Times New Roman" w:eastAsia="Times New Roman" w:hAnsi="Times New Roman" w:cs="Times New Roman"/>
          <w:sz w:val="24"/>
          <w:szCs w:val="24"/>
          <w:highlight w:val="white"/>
        </w:rPr>
        <w:t>Исполнителя</w:t>
      </w:r>
      <w:r w:rsidR="00CC4F49">
        <w:rPr>
          <w:rFonts w:ascii="Times New Roman" w:eastAsia="Times New Roman" w:hAnsi="Times New Roman" w:cs="Times New Roman"/>
          <w:sz w:val="24"/>
          <w:szCs w:val="24"/>
          <w:highlight w:val="white"/>
        </w:rPr>
        <w:t xml:space="preserve"> не позднее, чем за 15 (пятнадцать) календарных дней до предполагаемой даты введения изменений.</w:t>
      </w:r>
    </w:p>
    <w:p w14:paraId="037CDE55" w14:textId="3D415F3C" w:rsidR="00AF4931" w:rsidRDefault="00CC4F49">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неполучении </w:t>
      </w:r>
      <w:r w:rsidR="006F164B">
        <w:rPr>
          <w:rFonts w:ascii="Times New Roman" w:eastAsia="Times New Roman" w:hAnsi="Times New Roman" w:cs="Times New Roman"/>
          <w:sz w:val="24"/>
          <w:szCs w:val="24"/>
        </w:rPr>
        <w:t>Исполнителем</w:t>
      </w:r>
      <w:r>
        <w:rPr>
          <w:rFonts w:ascii="Times New Roman" w:eastAsia="Times New Roman" w:hAnsi="Times New Roman" w:cs="Times New Roman"/>
          <w:sz w:val="24"/>
          <w:szCs w:val="24"/>
        </w:rPr>
        <w:t xml:space="preserve"> от Пользователя письменного несогласия с изменением стоимости Услуг до даты введения предполагаемых изменений, данные изменения считаются принятыми Пользователем, и отказ Пользователя от исполнения Договора по основаниям, предусмотренным настоящим пунктом Договора, не допускается.</w:t>
      </w:r>
    </w:p>
    <w:p w14:paraId="686A2257" w14:textId="77777777" w:rsidR="00AF4931" w:rsidRDefault="00AF4931">
      <w:pPr>
        <w:tabs>
          <w:tab w:val="left" w:pos="709"/>
        </w:tabs>
        <w:spacing w:after="0"/>
        <w:jc w:val="both"/>
        <w:rPr>
          <w:rFonts w:ascii="Times New Roman" w:eastAsia="Times New Roman" w:hAnsi="Times New Roman" w:cs="Times New Roman"/>
          <w:sz w:val="24"/>
          <w:szCs w:val="24"/>
          <w:highlight w:val="white"/>
        </w:rPr>
      </w:pPr>
    </w:p>
    <w:p w14:paraId="4AB45E0A"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Порядок приемки оказанных Услуг </w:t>
      </w:r>
    </w:p>
    <w:p w14:paraId="048877D5" w14:textId="1D4178DE" w:rsidR="00AF4931" w:rsidRDefault="00CC4F49">
      <w:pPr>
        <w:numPr>
          <w:ilvl w:val="1"/>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Приемка оказанных </w:t>
      </w:r>
      <w:r w:rsidR="006F164B">
        <w:rPr>
          <w:rFonts w:ascii="Times New Roman" w:eastAsia="Times New Roman" w:hAnsi="Times New Roman" w:cs="Times New Roman"/>
          <w:sz w:val="24"/>
          <w:szCs w:val="24"/>
          <w:highlight w:val="white"/>
        </w:rPr>
        <w:t>Исполнителем</w:t>
      </w:r>
      <w:r>
        <w:rPr>
          <w:rFonts w:ascii="Times New Roman" w:eastAsia="Times New Roman" w:hAnsi="Times New Roman" w:cs="Times New Roman"/>
          <w:sz w:val="24"/>
          <w:szCs w:val="24"/>
          <w:highlight w:val="white"/>
        </w:rPr>
        <w:t xml:space="preserve"> Пользователю Услуг по Договору осуществляется путем подписания двухсторонних Актов оказанных Услуг.</w:t>
      </w:r>
    </w:p>
    <w:p w14:paraId="0269E3D3" w14:textId="73C6A387" w:rsidR="00AF4931" w:rsidRDefault="006F164B">
      <w:pPr>
        <w:numPr>
          <w:ilvl w:val="1"/>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Исполнитель</w:t>
      </w:r>
      <w:r w:rsidR="00CC4F49">
        <w:rPr>
          <w:rFonts w:ascii="Times New Roman" w:eastAsia="Times New Roman" w:hAnsi="Times New Roman" w:cs="Times New Roman"/>
          <w:sz w:val="24"/>
          <w:szCs w:val="24"/>
          <w:highlight w:val="white"/>
        </w:rPr>
        <w:t xml:space="preserve"> составляет и направляет по почте/курьерской службой/нарочным Пользователю подписанные и заверенные печатью со своей стороны два экземпляра </w:t>
      </w:r>
      <w:r w:rsidR="00CC4F49">
        <w:rPr>
          <w:rFonts w:ascii="Times New Roman" w:eastAsia="Times New Roman" w:hAnsi="Times New Roman" w:cs="Times New Roman"/>
          <w:sz w:val="24"/>
          <w:szCs w:val="24"/>
          <w:highlight w:val="white"/>
        </w:rPr>
        <w:lastRenderedPageBreak/>
        <w:t>Акта оказанных Услуг (далее – Акт). Акт составляется по форме, содержащейся в Приложении № 3 к Договору, и направляется Пользователю в следующие сроки:</w:t>
      </w:r>
    </w:p>
    <w:p w14:paraId="3355C708" w14:textId="6856A9C9" w:rsidR="00AF4931" w:rsidRDefault="00CC4F49" w:rsidP="00956889">
      <w:pPr>
        <w:numPr>
          <w:ilvl w:val="2"/>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Акт по услугам, указанным в п. 1.1.1 Договора, – </w:t>
      </w:r>
      <w:r w:rsidR="00EA0EE9">
        <w:rPr>
          <w:rFonts w:ascii="Times New Roman" w:eastAsia="Times New Roman" w:hAnsi="Times New Roman" w:cs="Times New Roman"/>
          <w:sz w:val="24"/>
          <w:szCs w:val="24"/>
          <w:highlight w:val="white"/>
        </w:rPr>
        <w:t xml:space="preserve">в течение 5 (пяти) рабочих дней </w:t>
      </w:r>
      <w:r w:rsidR="004B0AD8">
        <w:rPr>
          <w:rFonts w:ascii="Times New Roman" w:eastAsia="Times New Roman" w:hAnsi="Times New Roman" w:cs="Times New Roman"/>
          <w:sz w:val="24"/>
          <w:szCs w:val="24"/>
          <w:highlight w:val="white"/>
        </w:rPr>
        <w:t xml:space="preserve">с даты </w:t>
      </w:r>
      <w:r>
        <w:rPr>
          <w:rFonts w:ascii="Times New Roman" w:eastAsia="Times New Roman" w:hAnsi="Times New Roman" w:cs="Times New Roman"/>
          <w:sz w:val="24"/>
          <w:szCs w:val="24"/>
          <w:highlight w:val="white"/>
        </w:rPr>
        <w:t xml:space="preserve">осуществления </w:t>
      </w:r>
      <w:r w:rsidR="006F164B">
        <w:rPr>
          <w:rFonts w:ascii="Times New Roman" w:eastAsia="Times New Roman" w:hAnsi="Times New Roman" w:cs="Times New Roman"/>
          <w:sz w:val="24"/>
          <w:szCs w:val="24"/>
          <w:highlight w:val="white"/>
        </w:rPr>
        <w:t>Исполнителем</w:t>
      </w:r>
      <w:r w:rsidR="00F270EE">
        <w:rPr>
          <w:rFonts w:ascii="Times New Roman" w:eastAsia="Times New Roman" w:hAnsi="Times New Roman" w:cs="Times New Roman"/>
          <w:sz w:val="24"/>
          <w:szCs w:val="24"/>
          <w:highlight w:val="white"/>
        </w:rPr>
        <w:t xml:space="preserve"> подключения Пользователя к информационной системе телефонной нумерации</w:t>
      </w:r>
      <w:r w:rsidR="004B0AD8">
        <w:rPr>
          <w:rFonts w:ascii="Times New Roman" w:eastAsia="Times New Roman" w:hAnsi="Times New Roman" w:cs="Times New Roman"/>
          <w:sz w:val="24"/>
          <w:szCs w:val="24"/>
          <w:highlight w:val="white"/>
        </w:rPr>
        <w:t xml:space="preserve"> (</w:t>
      </w:r>
      <w:r w:rsidR="004B0AD8">
        <w:rPr>
          <w:rFonts w:ascii="Times New Roman" w:eastAsia="Times New Roman" w:hAnsi="Times New Roman" w:cs="Times New Roman"/>
          <w:sz w:val="24"/>
          <w:szCs w:val="24"/>
        </w:rPr>
        <w:t>предоставления идентификационных данных согласно пункту 2.1.2</w:t>
      </w:r>
      <w:r w:rsidR="004B0AD8">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w:t>
      </w:r>
    </w:p>
    <w:p w14:paraId="7CC14C48" w14:textId="1BDFF9AF" w:rsidR="00AF4931" w:rsidRDefault="00CC4F49" w:rsidP="00956889">
      <w:pPr>
        <w:numPr>
          <w:ilvl w:val="2"/>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Акт по услугам, указанным в п. 1.1.2 Договора, </w:t>
      </w:r>
      <w:r w:rsidR="00F270EE">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ежемесячно </w:t>
      </w:r>
      <w:r w:rsidR="00FF7898" w:rsidRPr="005E48B5">
        <w:rPr>
          <w:rFonts w:ascii="Times New Roman" w:eastAsia="Times New Roman" w:hAnsi="Times New Roman" w:cs="Times New Roman"/>
          <w:sz w:val="24"/>
          <w:szCs w:val="24"/>
        </w:rPr>
        <w:t>в течение 5 (пяти) рабочих дней с даты окончания сверки, проводимой в соотв</w:t>
      </w:r>
      <w:r w:rsidR="00FF7898">
        <w:rPr>
          <w:rFonts w:ascii="Times New Roman" w:eastAsia="Times New Roman" w:hAnsi="Times New Roman" w:cs="Times New Roman"/>
          <w:sz w:val="24"/>
          <w:szCs w:val="24"/>
        </w:rPr>
        <w:t xml:space="preserve">етствии с пунктом 4 Приложения </w:t>
      </w:r>
      <w:r w:rsidR="00FF7898" w:rsidRPr="005E48B5">
        <w:rPr>
          <w:rFonts w:ascii="Times New Roman" w:eastAsia="Times New Roman" w:hAnsi="Times New Roman" w:cs="Times New Roman"/>
          <w:sz w:val="24"/>
          <w:szCs w:val="24"/>
        </w:rPr>
        <w:t>№ 4 к</w:t>
      </w:r>
      <w:r w:rsidR="00FF7898">
        <w:rPr>
          <w:rFonts w:ascii="Times New Roman" w:eastAsia="Times New Roman" w:hAnsi="Times New Roman" w:cs="Times New Roman"/>
          <w:sz w:val="24"/>
          <w:szCs w:val="24"/>
        </w:rPr>
        <w:t xml:space="preserve"> </w:t>
      </w:r>
      <w:r w:rsidR="00FF7898" w:rsidRPr="005E48B5">
        <w:rPr>
          <w:rFonts w:ascii="Times New Roman" w:eastAsia="Times New Roman" w:hAnsi="Times New Roman" w:cs="Times New Roman"/>
          <w:sz w:val="24"/>
          <w:szCs w:val="24"/>
        </w:rPr>
        <w:t>Договору</w:t>
      </w:r>
      <w:r>
        <w:rPr>
          <w:rFonts w:ascii="Times New Roman" w:eastAsia="Times New Roman" w:hAnsi="Times New Roman" w:cs="Times New Roman"/>
          <w:sz w:val="24"/>
          <w:szCs w:val="24"/>
          <w:highlight w:val="white"/>
        </w:rPr>
        <w:t>.</w:t>
      </w:r>
    </w:p>
    <w:p w14:paraId="420F2559" w14:textId="3D858CA8" w:rsidR="00A52E01" w:rsidRDefault="00CC4F49" w:rsidP="00A52E01">
      <w:pPr>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Стороны договорились о том, что подписанные уполномоченными представителями Сторон документы, направленные посредством факсимильной связи или </w:t>
      </w:r>
      <w:r w:rsidRPr="00A86219">
        <w:rPr>
          <w:rFonts w:ascii="Times New Roman" w:eastAsia="Times New Roman" w:hAnsi="Times New Roman" w:cs="Times New Roman"/>
          <w:sz w:val="24"/>
          <w:szCs w:val="24"/>
        </w:rPr>
        <w:t>электронной почты,</w:t>
      </w:r>
      <w:r>
        <w:rPr>
          <w:rFonts w:ascii="Times New Roman" w:eastAsia="Times New Roman" w:hAnsi="Times New Roman" w:cs="Times New Roman"/>
          <w:sz w:val="24"/>
          <w:szCs w:val="24"/>
        </w:rPr>
        <w:t xml:space="preserve"> указанных в Разделе 13 «Адреса и реквизиты Сторон» Договора, имеют юридическую силу до момента получения оригиналов. </w:t>
      </w:r>
      <w:r w:rsidR="00F05619">
        <w:rPr>
          <w:rFonts w:ascii="Times New Roman" w:eastAsia="Times New Roman" w:hAnsi="Times New Roman" w:cs="Times New Roman"/>
          <w:sz w:val="24"/>
          <w:szCs w:val="24"/>
        </w:rPr>
        <w:t>Оригиналы документов направляются почтовой связью, курьерской службой или нарочным в течение 5 (пяти) рабочих дней с даты отправки посредством факсимильной связи или электронной почты.</w:t>
      </w:r>
    </w:p>
    <w:p w14:paraId="30EB56B4" w14:textId="469C43A5" w:rsidR="00F05619" w:rsidRPr="00F05619" w:rsidRDefault="00F05619" w:rsidP="00A52E01">
      <w:pPr>
        <w:spacing w:after="0" w:line="240" w:lineRule="auto"/>
        <w:ind w:left="709"/>
        <w:jc w:val="both"/>
        <w:rPr>
          <w:rFonts w:ascii="Times New Roman" w:eastAsia="Times New Roman" w:hAnsi="Times New Roman" w:cs="Times New Roman"/>
          <w:sz w:val="24"/>
          <w:szCs w:val="24"/>
        </w:rPr>
      </w:pPr>
      <w:r w:rsidRPr="00F05619">
        <w:rPr>
          <w:rFonts w:ascii="Times New Roman" w:eastAsia="Times New Roman" w:hAnsi="Times New Roman" w:cs="Times New Roman"/>
          <w:sz w:val="24"/>
          <w:szCs w:val="24"/>
        </w:rPr>
        <w:t>Любое уведомление, которое одна Сторона направляет другой Стороне в соответствии с</w:t>
      </w:r>
      <w:r>
        <w:rPr>
          <w:rFonts w:ascii="Times New Roman" w:eastAsia="Times New Roman" w:hAnsi="Times New Roman" w:cs="Times New Roman"/>
          <w:sz w:val="24"/>
          <w:szCs w:val="24"/>
        </w:rPr>
        <w:t xml:space="preserve"> </w:t>
      </w:r>
      <w:r w:rsidR="00AE791B">
        <w:rPr>
          <w:rFonts w:ascii="Times New Roman" w:eastAsia="Times New Roman" w:hAnsi="Times New Roman" w:cs="Times New Roman"/>
          <w:sz w:val="24"/>
          <w:szCs w:val="24"/>
        </w:rPr>
        <w:t>Д</w:t>
      </w:r>
      <w:r w:rsidRPr="00F05619">
        <w:rPr>
          <w:rFonts w:ascii="Times New Roman" w:eastAsia="Times New Roman" w:hAnsi="Times New Roman" w:cs="Times New Roman"/>
          <w:sz w:val="24"/>
          <w:szCs w:val="24"/>
        </w:rPr>
        <w:t>оговором, направляется в письменной форме почтой заказным письмом по адресу</w:t>
      </w:r>
      <w:r>
        <w:rPr>
          <w:rFonts w:ascii="Times New Roman" w:eastAsia="Times New Roman" w:hAnsi="Times New Roman" w:cs="Times New Roman"/>
          <w:sz w:val="24"/>
          <w:szCs w:val="24"/>
        </w:rPr>
        <w:t xml:space="preserve"> </w:t>
      </w:r>
      <w:r w:rsidRPr="00F05619">
        <w:rPr>
          <w:rFonts w:ascii="Times New Roman" w:eastAsia="Times New Roman" w:hAnsi="Times New Roman" w:cs="Times New Roman"/>
          <w:sz w:val="24"/>
          <w:szCs w:val="24"/>
        </w:rPr>
        <w:t>местонахождения Стороны, указанному в</w:t>
      </w:r>
      <w:r w:rsidR="003229E7">
        <w:rPr>
          <w:rFonts w:ascii="Times New Roman" w:eastAsia="Times New Roman" w:hAnsi="Times New Roman" w:cs="Times New Roman"/>
          <w:sz w:val="24"/>
          <w:szCs w:val="24"/>
        </w:rPr>
        <w:t xml:space="preserve"> </w:t>
      </w:r>
      <w:r w:rsidRPr="00F05619">
        <w:rPr>
          <w:rFonts w:ascii="Times New Roman" w:eastAsia="Times New Roman" w:hAnsi="Times New Roman" w:cs="Times New Roman"/>
          <w:sz w:val="24"/>
          <w:szCs w:val="24"/>
        </w:rPr>
        <w:t>Разделе 13 «Адреса и реквизиты Сторон» Договора</w:t>
      </w:r>
      <w:r>
        <w:rPr>
          <w:rFonts w:ascii="Times New Roman" w:eastAsia="Times New Roman" w:hAnsi="Times New Roman" w:cs="Times New Roman"/>
          <w:sz w:val="24"/>
          <w:szCs w:val="24"/>
        </w:rPr>
        <w:t>,</w:t>
      </w:r>
      <w:r w:rsidRPr="00F05619">
        <w:rPr>
          <w:rFonts w:ascii="Times New Roman" w:eastAsia="Times New Roman" w:hAnsi="Times New Roman" w:cs="Times New Roman"/>
          <w:sz w:val="24"/>
          <w:szCs w:val="24"/>
        </w:rPr>
        <w:t xml:space="preserve"> или с использованием</w:t>
      </w:r>
      <w:r>
        <w:rPr>
          <w:rFonts w:ascii="Times New Roman" w:eastAsia="Times New Roman" w:hAnsi="Times New Roman" w:cs="Times New Roman"/>
          <w:sz w:val="24"/>
          <w:szCs w:val="24"/>
        </w:rPr>
        <w:t xml:space="preserve"> </w:t>
      </w:r>
      <w:r w:rsidRPr="00F05619">
        <w:rPr>
          <w:rFonts w:ascii="Times New Roman" w:eastAsia="Times New Roman" w:hAnsi="Times New Roman" w:cs="Times New Roman"/>
          <w:sz w:val="24"/>
          <w:szCs w:val="24"/>
        </w:rPr>
        <w:t>факсимильной связи, электронной почты с последующим представлением оригинала. Уведомление вступает</w:t>
      </w:r>
      <w:r>
        <w:rPr>
          <w:rFonts w:ascii="Times New Roman" w:eastAsia="Times New Roman" w:hAnsi="Times New Roman" w:cs="Times New Roman"/>
          <w:sz w:val="24"/>
          <w:szCs w:val="24"/>
        </w:rPr>
        <w:t xml:space="preserve"> </w:t>
      </w:r>
      <w:r w:rsidRPr="00F05619">
        <w:rPr>
          <w:rFonts w:ascii="Times New Roman" w:eastAsia="Times New Roman" w:hAnsi="Times New Roman" w:cs="Times New Roman"/>
          <w:sz w:val="24"/>
          <w:szCs w:val="24"/>
        </w:rPr>
        <w:t>в силу в день получения его лицом, которому оно адресовано, если иное не установлено законом или</w:t>
      </w:r>
      <w:r>
        <w:rPr>
          <w:rFonts w:ascii="Times New Roman" w:eastAsia="Times New Roman" w:hAnsi="Times New Roman" w:cs="Times New Roman"/>
          <w:sz w:val="24"/>
          <w:szCs w:val="24"/>
        </w:rPr>
        <w:t xml:space="preserve"> </w:t>
      </w:r>
      <w:r w:rsidR="00AE791B">
        <w:rPr>
          <w:rFonts w:ascii="Times New Roman" w:eastAsia="Times New Roman" w:hAnsi="Times New Roman" w:cs="Times New Roman"/>
          <w:sz w:val="24"/>
          <w:szCs w:val="24"/>
        </w:rPr>
        <w:t>Д</w:t>
      </w:r>
      <w:r w:rsidRPr="00F05619">
        <w:rPr>
          <w:rFonts w:ascii="Times New Roman" w:eastAsia="Times New Roman" w:hAnsi="Times New Roman" w:cs="Times New Roman"/>
          <w:sz w:val="24"/>
          <w:szCs w:val="24"/>
        </w:rPr>
        <w:t>оговором. В случае направления уведомлений с использованием почты уведомления считаются</w:t>
      </w:r>
      <w:r>
        <w:rPr>
          <w:rFonts w:ascii="Times New Roman" w:eastAsia="Times New Roman" w:hAnsi="Times New Roman" w:cs="Times New Roman"/>
          <w:sz w:val="24"/>
          <w:szCs w:val="24"/>
        </w:rPr>
        <w:t xml:space="preserve"> </w:t>
      </w:r>
      <w:r w:rsidRPr="00F05619">
        <w:rPr>
          <w:rFonts w:ascii="Times New Roman" w:eastAsia="Times New Roman" w:hAnsi="Times New Roman" w:cs="Times New Roman"/>
          <w:sz w:val="24"/>
          <w:szCs w:val="24"/>
        </w:rPr>
        <w:t>полученными Стороной в день фактического получения, подтвержденного отметкой почты. В случае</w:t>
      </w:r>
      <w:r>
        <w:rPr>
          <w:rFonts w:ascii="Times New Roman" w:eastAsia="Times New Roman" w:hAnsi="Times New Roman" w:cs="Times New Roman"/>
          <w:sz w:val="24"/>
          <w:szCs w:val="24"/>
        </w:rPr>
        <w:t xml:space="preserve"> </w:t>
      </w:r>
      <w:r w:rsidRPr="00F05619">
        <w:rPr>
          <w:rFonts w:ascii="Times New Roman" w:eastAsia="Times New Roman" w:hAnsi="Times New Roman" w:cs="Times New Roman"/>
          <w:sz w:val="24"/>
          <w:szCs w:val="24"/>
        </w:rPr>
        <w:t>отправления уведомлений посредством факсимильной связи и электронной почты уведомления считаются</w:t>
      </w:r>
      <w:r>
        <w:rPr>
          <w:rFonts w:ascii="Times New Roman" w:eastAsia="Times New Roman" w:hAnsi="Times New Roman" w:cs="Times New Roman"/>
          <w:sz w:val="24"/>
          <w:szCs w:val="24"/>
        </w:rPr>
        <w:t xml:space="preserve"> </w:t>
      </w:r>
      <w:r w:rsidRPr="00F05619">
        <w:rPr>
          <w:rFonts w:ascii="Times New Roman" w:eastAsia="Times New Roman" w:hAnsi="Times New Roman" w:cs="Times New Roman"/>
          <w:sz w:val="24"/>
          <w:szCs w:val="24"/>
        </w:rPr>
        <w:t xml:space="preserve">полученными </w:t>
      </w:r>
      <w:r w:rsidR="003229E7">
        <w:rPr>
          <w:rFonts w:ascii="Times New Roman" w:eastAsia="Times New Roman" w:hAnsi="Times New Roman" w:cs="Times New Roman"/>
          <w:sz w:val="24"/>
          <w:szCs w:val="24"/>
        </w:rPr>
        <w:t xml:space="preserve">одной </w:t>
      </w:r>
      <w:r w:rsidRPr="00F05619">
        <w:rPr>
          <w:rFonts w:ascii="Times New Roman" w:eastAsia="Times New Roman" w:hAnsi="Times New Roman" w:cs="Times New Roman"/>
          <w:sz w:val="24"/>
          <w:szCs w:val="24"/>
        </w:rPr>
        <w:t>Стороной в день их отправки</w:t>
      </w:r>
      <w:r w:rsidR="003229E7">
        <w:rPr>
          <w:rFonts w:ascii="Times New Roman" w:eastAsia="Times New Roman" w:hAnsi="Times New Roman" w:cs="Times New Roman"/>
          <w:sz w:val="24"/>
          <w:szCs w:val="24"/>
        </w:rPr>
        <w:t xml:space="preserve"> другой Стороной</w:t>
      </w:r>
      <w:r w:rsidRPr="00F05619">
        <w:rPr>
          <w:rFonts w:ascii="Times New Roman" w:eastAsia="Times New Roman" w:hAnsi="Times New Roman" w:cs="Times New Roman"/>
          <w:sz w:val="24"/>
          <w:szCs w:val="24"/>
        </w:rPr>
        <w:t>.</w:t>
      </w:r>
    </w:p>
    <w:p w14:paraId="5548A3DD" w14:textId="1EBB7A93" w:rsidR="00AF4931" w:rsidRDefault="00CC4F49">
      <w:pPr>
        <w:numPr>
          <w:ilvl w:val="1"/>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Пользователь в течение </w:t>
      </w:r>
      <w:r w:rsidR="005C4A86">
        <w:rPr>
          <w:rFonts w:ascii="Times New Roman" w:eastAsia="Times New Roman" w:hAnsi="Times New Roman" w:cs="Times New Roman"/>
          <w:sz w:val="24"/>
          <w:szCs w:val="24"/>
          <w:highlight w:val="white"/>
        </w:rPr>
        <w:t>5</w:t>
      </w:r>
      <w:r>
        <w:rPr>
          <w:rFonts w:ascii="Times New Roman" w:eastAsia="Times New Roman" w:hAnsi="Times New Roman" w:cs="Times New Roman"/>
          <w:sz w:val="24"/>
          <w:szCs w:val="24"/>
          <w:highlight w:val="white"/>
        </w:rPr>
        <w:t> (</w:t>
      </w:r>
      <w:r w:rsidR="005C4A86">
        <w:rPr>
          <w:rFonts w:ascii="Times New Roman" w:eastAsia="Times New Roman" w:hAnsi="Times New Roman" w:cs="Times New Roman"/>
          <w:sz w:val="24"/>
          <w:szCs w:val="24"/>
          <w:highlight w:val="white"/>
        </w:rPr>
        <w:t>пяти</w:t>
      </w:r>
      <w:r>
        <w:rPr>
          <w:rFonts w:ascii="Times New Roman" w:eastAsia="Times New Roman" w:hAnsi="Times New Roman" w:cs="Times New Roman"/>
          <w:sz w:val="24"/>
          <w:szCs w:val="24"/>
          <w:highlight w:val="white"/>
        </w:rPr>
        <w:t xml:space="preserve">) </w:t>
      </w:r>
      <w:r w:rsidR="005C4A86">
        <w:rPr>
          <w:rFonts w:ascii="Times New Roman" w:eastAsia="Times New Roman" w:hAnsi="Times New Roman" w:cs="Times New Roman"/>
          <w:sz w:val="24"/>
          <w:szCs w:val="24"/>
          <w:highlight w:val="white"/>
        </w:rPr>
        <w:t xml:space="preserve">рабочих </w:t>
      </w:r>
      <w:r>
        <w:rPr>
          <w:rFonts w:ascii="Times New Roman" w:eastAsia="Times New Roman" w:hAnsi="Times New Roman" w:cs="Times New Roman"/>
          <w:sz w:val="24"/>
          <w:szCs w:val="24"/>
          <w:highlight w:val="white"/>
        </w:rPr>
        <w:t xml:space="preserve">дней </w:t>
      </w:r>
      <w:r w:rsidR="00C9611B">
        <w:rPr>
          <w:rFonts w:ascii="Times New Roman" w:eastAsia="Times New Roman" w:hAnsi="Times New Roman" w:cs="Times New Roman"/>
          <w:sz w:val="24"/>
          <w:szCs w:val="24"/>
        </w:rPr>
        <w:t>с даты получения Акта</w:t>
      </w:r>
      <w:r w:rsidR="00C9611B" w:rsidRPr="005E4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подписывает и заверяет печатью со своей стороны оба полученных экземпляра Акта, оставляет один экземпляр Акта у себя, а второй</w:t>
      </w:r>
      <w:r w:rsidR="00DA7585" w:rsidRPr="00AA3179">
        <w:rPr>
          <w:rFonts w:ascii="Times New Roman" w:eastAsia="Times New Roman" w:hAnsi="Times New Roman" w:cs="Times New Roman"/>
          <w:sz w:val="24"/>
          <w:szCs w:val="24"/>
          <w:highlight w:val="white"/>
        </w:rPr>
        <w:t xml:space="preserve"> </w:t>
      </w:r>
      <w:r w:rsidR="00DA7585">
        <w:rPr>
          <w:rFonts w:ascii="Times New Roman" w:eastAsia="Times New Roman" w:hAnsi="Times New Roman" w:cs="Times New Roman"/>
          <w:sz w:val="24"/>
          <w:szCs w:val="24"/>
          <w:highlight w:val="white"/>
        </w:rPr>
        <w:t xml:space="preserve">в течение следующего рабочего дня </w:t>
      </w:r>
      <w:r>
        <w:rPr>
          <w:rFonts w:ascii="Times New Roman" w:eastAsia="Times New Roman" w:hAnsi="Times New Roman" w:cs="Times New Roman"/>
          <w:sz w:val="24"/>
          <w:szCs w:val="24"/>
          <w:highlight w:val="white"/>
        </w:rPr>
        <w:t xml:space="preserve">направляет почтовой связью/курьерской службой/нарочным </w:t>
      </w:r>
      <w:r w:rsidR="006F164B">
        <w:rPr>
          <w:rFonts w:ascii="Times New Roman" w:eastAsia="Times New Roman" w:hAnsi="Times New Roman" w:cs="Times New Roman"/>
          <w:sz w:val="24"/>
          <w:szCs w:val="24"/>
          <w:highlight w:val="white"/>
        </w:rPr>
        <w:t>Исполнителю</w:t>
      </w:r>
      <w:r>
        <w:rPr>
          <w:rFonts w:ascii="Times New Roman" w:eastAsia="Times New Roman" w:hAnsi="Times New Roman" w:cs="Times New Roman"/>
          <w:sz w:val="24"/>
          <w:szCs w:val="24"/>
          <w:highlight w:val="white"/>
        </w:rPr>
        <w:t xml:space="preserve"> либо направляет в адрес </w:t>
      </w:r>
      <w:r w:rsidR="006F164B">
        <w:rPr>
          <w:rFonts w:ascii="Times New Roman" w:eastAsia="Times New Roman" w:hAnsi="Times New Roman" w:cs="Times New Roman"/>
          <w:sz w:val="24"/>
          <w:szCs w:val="24"/>
          <w:highlight w:val="white"/>
        </w:rPr>
        <w:t>Исполнителя</w:t>
      </w:r>
      <w:r>
        <w:rPr>
          <w:rFonts w:ascii="Times New Roman" w:eastAsia="Times New Roman" w:hAnsi="Times New Roman" w:cs="Times New Roman"/>
          <w:sz w:val="24"/>
          <w:szCs w:val="24"/>
          <w:highlight w:val="white"/>
        </w:rPr>
        <w:t xml:space="preserve"> письменный мотивированный отказ от подписания Акта с указанием причин отказа. В случае наличия недостатков, указанных в отказе от подписания Акта, </w:t>
      </w:r>
      <w:r w:rsidR="006F164B">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устраняет недостатки в срок не позднее 10 (десяти) рабочих дней с момента получения отказа либо, в случае невозможности устранения данных недостатков, предоставляет переоформленный Акт и корректировочный счет.</w:t>
      </w:r>
    </w:p>
    <w:p w14:paraId="5EC337BD" w14:textId="28B4FECC" w:rsidR="00AF4931" w:rsidRDefault="00CC4F49">
      <w:pPr>
        <w:numPr>
          <w:ilvl w:val="1"/>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После устранения недостатков </w:t>
      </w:r>
      <w:r w:rsidR="006F164B">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предоставляет Акт повторно.</w:t>
      </w:r>
    </w:p>
    <w:p w14:paraId="023E416E" w14:textId="5C32568E" w:rsidR="00AF4931" w:rsidRDefault="00CC4F49">
      <w:pPr>
        <w:numPr>
          <w:ilvl w:val="1"/>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случае неполучения </w:t>
      </w:r>
      <w:r w:rsidR="006F164B">
        <w:rPr>
          <w:rFonts w:ascii="Times New Roman" w:eastAsia="Times New Roman" w:hAnsi="Times New Roman" w:cs="Times New Roman"/>
          <w:sz w:val="24"/>
          <w:szCs w:val="24"/>
          <w:highlight w:val="white"/>
        </w:rPr>
        <w:t>Исполнителем</w:t>
      </w:r>
      <w:r>
        <w:rPr>
          <w:rFonts w:ascii="Times New Roman" w:eastAsia="Times New Roman" w:hAnsi="Times New Roman" w:cs="Times New Roman"/>
          <w:sz w:val="24"/>
          <w:szCs w:val="24"/>
          <w:highlight w:val="white"/>
        </w:rPr>
        <w:t xml:space="preserve"> в течение 5 (пяти) </w:t>
      </w:r>
      <w:r w:rsidR="005C4A86">
        <w:rPr>
          <w:rFonts w:ascii="Times New Roman" w:eastAsia="Times New Roman" w:hAnsi="Times New Roman" w:cs="Times New Roman"/>
          <w:sz w:val="24"/>
          <w:szCs w:val="24"/>
          <w:highlight w:val="white"/>
        </w:rPr>
        <w:t xml:space="preserve">рабочих </w:t>
      </w:r>
      <w:r>
        <w:rPr>
          <w:rFonts w:ascii="Times New Roman" w:eastAsia="Times New Roman" w:hAnsi="Times New Roman" w:cs="Times New Roman"/>
          <w:sz w:val="24"/>
          <w:szCs w:val="24"/>
          <w:highlight w:val="white"/>
        </w:rPr>
        <w:t xml:space="preserve">дней </w:t>
      </w:r>
      <w:r w:rsidR="00C9611B" w:rsidRPr="005E48B5">
        <w:rPr>
          <w:rFonts w:ascii="Times New Roman" w:eastAsia="Times New Roman" w:hAnsi="Times New Roman" w:cs="Times New Roman"/>
          <w:sz w:val="24"/>
          <w:szCs w:val="24"/>
        </w:rPr>
        <w:t xml:space="preserve">с даты </w:t>
      </w:r>
      <w:r w:rsidR="00C9611B">
        <w:rPr>
          <w:rFonts w:ascii="Times New Roman" w:eastAsia="Times New Roman" w:hAnsi="Times New Roman" w:cs="Times New Roman"/>
          <w:sz w:val="24"/>
          <w:szCs w:val="24"/>
        </w:rPr>
        <w:t xml:space="preserve">получения </w:t>
      </w:r>
      <w:r w:rsidR="00C9611B" w:rsidRPr="005E48B5">
        <w:rPr>
          <w:rFonts w:ascii="Times New Roman" w:eastAsia="Times New Roman" w:hAnsi="Times New Roman" w:cs="Times New Roman"/>
          <w:sz w:val="24"/>
          <w:szCs w:val="24"/>
        </w:rPr>
        <w:t>Акта</w:t>
      </w:r>
      <w:r w:rsidR="00C9611B" w:rsidRPr="00E71628">
        <w:rPr>
          <w:rFonts w:ascii="Times New Roman" w:eastAsia="Times New Roman" w:hAnsi="Times New Roman" w:cs="Times New Roman"/>
          <w:sz w:val="24"/>
          <w:szCs w:val="24"/>
        </w:rPr>
        <w:t xml:space="preserve"> </w:t>
      </w:r>
      <w:r w:rsidR="00C9611B">
        <w:rPr>
          <w:rFonts w:ascii="Times New Roman" w:eastAsia="Times New Roman" w:hAnsi="Times New Roman" w:cs="Times New Roman"/>
          <w:sz w:val="24"/>
          <w:szCs w:val="24"/>
        </w:rPr>
        <w:t>Пользователем</w:t>
      </w:r>
      <w:r w:rsidR="00C9611B" w:rsidRPr="005E48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письменного мотивированного отказа Пользователя подписать направленный Акт, указанные в Акте Услуги считаются оказанными качественно, в полном объеме, в сроки, соответствующими условиям Договора и принятыми Пользователем.</w:t>
      </w:r>
    </w:p>
    <w:p w14:paraId="2960BE6D" w14:textId="77777777" w:rsidR="00AF4931" w:rsidRDefault="00AF4931">
      <w:pPr>
        <w:tabs>
          <w:tab w:val="left" w:pos="709"/>
        </w:tabs>
        <w:spacing w:after="0"/>
        <w:jc w:val="both"/>
        <w:rPr>
          <w:rFonts w:ascii="Times New Roman" w:eastAsia="Times New Roman" w:hAnsi="Times New Roman" w:cs="Times New Roman"/>
          <w:sz w:val="24"/>
          <w:szCs w:val="24"/>
          <w:highlight w:val="white"/>
        </w:rPr>
      </w:pPr>
    </w:p>
    <w:p w14:paraId="7F762E8B"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Порядок сверки данных о количестве проведенных транзакций</w:t>
      </w:r>
    </w:p>
    <w:p w14:paraId="73E47E42" w14:textId="267C6BCE" w:rsidR="00AF4931" w:rsidRDefault="00CC4F49">
      <w:pPr>
        <w:numPr>
          <w:ilvl w:val="1"/>
          <w:numId w:val="8"/>
        </w:num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Сверка данных о количестве проведенных транзакций осуществляется в соответствии с Приложением № 4 к Договору.</w:t>
      </w:r>
    </w:p>
    <w:p w14:paraId="3DF0A8FA" w14:textId="77777777" w:rsidR="00786BE9" w:rsidRPr="005E48B5" w:rsidRDefault="00786BE9" w:rsidP="00786BE9">
      <w:pPr>
        <w:numPr>
          <w:ilvl w:val="1"/>
          <w:numId w:val="8"/>
        </w:numPr>
        <w:tabs>
          <w:tab w:val="left" w:pos="709"/>
        </w:tabs>
        <w:spacing w:after="0" w:line="240" w:lineRule="auto"/>
        <w:jc w:val="both"/>
        <w:rPr>
          <w:rFonts w:ascii="Times New Roman" w:eastAsia="Times New Roman" w:hAnsi="Times New Roman" w:cs="Times New Roman"/>
          <w:sz w:val="24"/>
          <w:szCs w:val="24"/>
        </w:rPr>
      </w:pPr>
      <w:r w:rsidRPr="005E48B5">
        <w:rPr>
          <w:rFonts w:ascii="Times New Roman" w:eastAsia="Times New Roman" w:hAnsi="Times New Roman" w:cs="Times New Roman"/>
          <w:sz w:val="24"/>
          <w:szCs w:val="24"/>
        </w:rPr>
        <w:t xml:space="preserve">В случае расхождения данных о количестве проведенных транзакций при ежемесячной сверке Стороны осуществляют детализированную сверку данных о количестве проведенных транзакций. Если причины расхождения не выявлены до 00:00:00 UTC+3 четвертого (4-го) числа месяца, следующего за месяцем, в котором были оказаны Услуги, принимаются неоспоримые данные о количестве проведенных </w:t>
      </w:r>
      <w:r w:rsidRPr="005E48B5">
        <w:rPr>
          <w:rFonts w:ascii="Times New Roman" w:eastAsia="Times New Roman" w:hAnsi="Times New Roman" w:cs="Times New Roman"/>
          <w:sz w:val="24"/>
          <w:szCs w:val="24"/>
        </w:rPr>
        <w:lastRenderedPageBreak/>
        <w:t>транзакций. После установления причин расхождения Стороны корректируют данные по форме, приведенной в Таблиц</w:t>
      </w:r>
      <w:r>
        <w:rPr>
          <w:rFonts w:ascii="Times New Roman" w:eastAsia="Times New Roman" w:hAnsi="Times New Roman" w:cs="Times New Roman"/>
          <w:sz w:val="24"/>
          <w:szCs w:val="24"/>
        </w:rPr>
        <w:t xml:space="preserve">е 4 Приложения № 4 к </w:t>
      </w:r>
      <w:r w:rsidRPr="005E48B5">
        <w:rPr>
          <w:rFonts w:ascii="Times New Roman" w:eastAsia="Times New Roman" w:hAnsi="Times New Roman" w:cs="Times New Roman"/>
          <w:sz w:val="24"/>
          <w:szCs w:val="24"/>
        </w:rPr>
        <w:t>Договору.</w:t>
      </w:r>
    </w:p>
    <w:p w14:paraId="0792D084" w14:textId="69355451" w:rsidR="00AF4931" w:rsidRDefault="00AF4931" w:rsidP="00786BE9">
      <w:pPr>
        <w:tabs>
          <w:tab w:val="left" w:pos="709"/>
        </w:tabs>
        <w:spacing w:after="0" w:line="240" w:lineRule="auto"/>
        <w:ind w:left="792"/>
        <w:jc w:val="both"/>
        <w:rPr>
          <w:rFonts w:ascii="Times New Roman" w:eastAsia="Times New Roman" w:hAnsi="Times New Roman" w:cs="Times New Roman"/>
          <w:sz w:val="24"/>
          <w:szCs w:val="24"/>
          <w:highlight w:val="white"/>
        </w:rPr>
      </w:pPr>
    </w:p>
    <w:p w14:paraId="4EDEA2AD"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Порядок расчетов за Услуги </w:t>
      </w:r>
    </w:p>
    <w:p w14:paraId="4E1395D2" w14:textId="7A7A5F20"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Оплата за </w:t>
      </w:r>
      <w:r w:rsidR="005502AB">
        <w:rPr>
          <w:rFonts w:ascii="Times New Roman" w:eastAsia="Times New Roman" w:hAnsi="Times New Roman" w:cs="Times New Roman"/>
          <w:sz w:val="24"/>
          <w:szCs w:val="24"/>
          <w:highlight w:val="white"/>
        </w:rPr>
        <w:t>У</w:t>
      </w:r>
      <w:r>
        <w:rPr>
          <w:rFonts w:ascii="Times New Roman" w:eastAsia="Times New Roman" w:hAnsi="Times New Roman" w:cs="Times New Roman"/>
          <w:sz w:val="24"/>
          <w:szCs w:val="24"/>
          <w:highlight w:val="white"/>
        </w:rPr>
        <w:t xml:space="preserve">слуги, указанные в п. 1.1.1 Договора, осуществляется в течение 5 (пяти) рабочих дней с даты подписания Сторонами Акта на основании счета на оплату услуг, указанных в п. 1.1.1 Договора. </w:t>
      </w:r>
      <w:r w:rsidR="006F164B">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предоставляет Пользователю счет-фактуру в соответствии с действующим законодательством Российской Федерации.</w:t>
      </w:r>
    </w:p>
    <w:p w14:paraId="6067845C" w14:textId="0AE0BAA3"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Оплата ежемесячных платежей производится Пользователем по окончании каждого отчетного месяца на основании подписанного с обеих сторон Акта. </w:t>
      </w:r>
      <w:r w:rsidR="00FF7898" w:rsidRPr="005E48B5">
        <w:rPr>
          <w:rFonts w:ascii="Times New Roman" w:eastAsia="Times New Roman" w:hAnsi="Times New Roman" w:cs="Times New Roman"/>
          <w:sz w:val="24"/>
          <w:szCs w:val="24"/>
        </w:rPr>
        <w:t xml:space="preserve">Исполнитель в срок не позднее 10-го числа месяца, </w:t>
      </w:r>
      <w:r w:rsidR="00FF7898">
        <w:rPr>
          <w:rFonts w:ascii="Times New Roman" w:eastAsia="Times New Roman" w:hAnsi="Times New Roman" w:cs="Times New Roman"/>
          <w:sz w:val="24"/>
          <w:szCs w:val="24"/>
        </w:rPr>
        <w:t>следующего за отчетным месяцем,</w:t>
      </w:r>
      <w:r>
        <w:rPr>
          <w:rFonts w:ascii="Times New Roman" w:eastAsia="Times New Roman" w:hAnsi="Times New Roman" w:cs="Times New Roman"/>
          <w:sz w:val="24"/>
          <w:szCs w:val="24"/>
          <w:highlight w:val="white"/>
        </w:rPr>
        <w:t xml:space="preserve"> направляет Пользователю Акт и счет. </w:t>
      </w:r>
      <w:r w:rsidR="00FF7898">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предоставляет Пользователю счет-фактуру в соответствии с действующим законодательством Российской Федерации. По одному оригиналу Акта хранится у каждой из Сторон. </w:t>
      </w:r>
    </w:p>
    <w:p w14:paraId="7E4DACE9" w14:textId="56938810"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Продолжительность отчетного месяца устанавливается в один календарный месяц с 00:00:00 UTC+3 первого числа месяца по 24:00:00 UTC+3 последнего числа каждого календарного месяца, в котором были оказаны Услуги. Продолжительность первого и последнего отчетных месяцев периода действия Договора определяется датами начала и окончания оказания Услуг по Договору.</w:t>
      </w:r>
      <w:r w:rsidR="00DA1A82">
        <w:rPr>
          <w:rFonts w:ascii="Times New Roman" w:eastAsia="Times New Roman" w:hAnsi="Times New Roman" w:cs="Times New Roman"/>
          <w:sz w:val="24"/>
          <w:szCs w:val="24"/>
          <w:highlight w:val="white"/>
        </w:rPr>
        <w:t xml:space="preserve"> Оплата </w:t>
      </w:r>
      <w:r w:rsidR="005502AB">
        <w:rPr>
          <w:rFonts w:ascii="Times New Roman" w:eastAsia="Times New Roman" w:hAnsi="Times New Roman" w:cs="Times New Roman"/>
          <w:sz w:val="24"/>
          <w:szCs w:val="24"/>
          <w:highlight w:val="white"/>
        </w:rPr>
        <w:t>У</w:t>
      </w:r>
      <w:r w:rsidR="00DA1A82">
        <w:rPr>
          <w:rFonts w:ascii="Times New Roman" w:eastAsia="Times New Roman" w:hAnsi="Times New Roman" w:cs="Times New Roman"/>
          <w:sz w:val="24"/>
          <w:szCs w:val="24"/>
          <w:highlight w:val="white"/>
        </w:rPr>
        <w:t xml:space="preserve">слуг за неполный месяц (для первого и последнего отчетных месяцев периода действия Договора) производится Пользователем </w:t>
      </w:r>
      <w:r w:rsidR="00DA1A82" w:rsidRPr="00141FF5">
        <w:rPr>
          <w:rFonts w:ascii="Times New Roman" w:eastAsia="Times New Roman" w:hAnsi="Times New Roman" w:cs="Times New Roman"/>
          <w:sz w:val="24"/>
          <w:szCs w:val="24"/>
          <w:highlight w:val="white"/>
        </w:rPr>
        <w:t>как з</w:t>
      </w:r>
      <w:r w:rsidR="00DA1A82">
        <w:rPr>
          <w:rFonts w:ascii="Times New Roman" w:eastAsia="Times New Roman" w:hAnsi="Times New Roman" w:cs="Times New Roman"/>
          <w:sz w:val="24"/>
          <w:szCs w:val="24"/>
          <w:highlight w:val="white"/>
        </w:rPr>
        <w:t>а полный месяц.</w:t>
      </w:r>
      <w:r w:rsidR="005502AB">
        <w:rPr>
          <w:rFonts w:ascii="Times New Roman" w:eastAsia="Times New Roman" w:hAnsi="Times New Roman" w:cs="Times New Roman"/>
          <w:sz w:val="24"/>
          <w:szCs w:val="24"/>
          <w:highlight w:val="white"/>
        </w:rPr>
        <w:t xml:space="preserve"> </w:t>
      </w:r>
      <w:bookmarkStart w:id="2" w:name="_Hlk158310599"/>
      <w:r w:rsidR="005502AB" w:rsidRPr="005502AB">
        <w:rPr>
          <w:rFonts w:ascii="Times New Roman" w:eastAsia="Times New Roman" w:hAnsi="Times New Roman" w:cs="Times New Roman"/>
          <w:sz w:val="24"/>
          <w:szCs w:val="24"/>
        </w:rPr>
        <w:t>В случае если за календарный месяц, в том числе за неполный первый или последний месяц по Договору, объем оказанных услуг составит не больше минимального объема, указанного в Приложении №</w:t>
      </w:r>
      <w:r w:rsidR="005502AB">
        <w:rPr>
          <w:rFonts w:ascii="Times New Roman" w:eastAsia="Times New Roman" w:hAnsi="Times New Roman" w:cs="Times New Roman"/>
          <w:sz w:val="24"/>
          <w:szCs w:val="24"/>
        </w:rPr>
        <w:t> </w:t>
      </w:r>
      <w:r w:rsidR="005502AB" w:rsidRPr="005502AB">
        <w:rPr>
          <w:rFonts w:ascii="Times New Roman" w:eastAsia="Times New Roman" w:hAnsi="Times New Roman" w:cs="Times New Roman"/>
          <w:sz w:val="24"/>
          <w:szCs w:val="24"/>
        </w:rPr>
        <w:t xml:space="preserve">1 к Договору, то оплата услуг производится за минимальный объем в размере абонентской платы за месяц. В случае если объем оказанных </w:t>
      </w:r>
      <w:r w:rsidR="005502AB">
        <w:rPr>
          <w:rFonts w:ascii="Times New Roman" w:eastAsia="Times New Roman" w:hAnsi="Times New Roman" w:cs="Times New Roman"/>
          <w:sz w:val="24"/>
          <w:szCs w:val="24"/>
        </w:rPr>
        <w:t>У</w:t>
      </w:r>
      <w:r w:rsidR="005502AB" w:rsidRPr="005502AB">
        <w:rPr>
          <w:rFonts w:ascii="Times New Roman" w:eastAsia="Times New Roman" w:hAnsi="Times New Roman" w:cs="Times New Roman"/>
          <w:sz w:val="24"/>
          <w:szCs w:val="24"/>
        </w:rPr>
        <w:t xml:space="preserve">слуг за календарный месяц, в том числе за неполный первый или последний месяц по Договору, больше минимального объема, то расчет стоимости </w:t>
      </w:r>
      <w:r w:rsidR="005502AB">
        <w:rPr>
          <w:rFonts w:ascii="Times New Roman" w:eastAsia="Times New Roman" w:hAnsi="Times New Roman" w:cs="Times New Roman"/>
          <w:sz w:val="24"/>
          <w:szCs w:val="24"/>
        </w:rPr>
        <w:t>У</w:t>
      </w:r>
      <w:r w:rsidR="005502AB" w:rsidRPr="005502AB">
        <w:rPr>
          <w:rFonts w:ascii="Times New Roman" w:eastAsia="Times New Roman" w:hAnsi="Times New Roman" w:cs="Times New Roman"/>
          <w:sz w:val="24"/>
          <w:szCs w:val="24"/>
        </w:rPr>
        <w:t xml:space="preserve">слуг осуществляется в соответствии с ценами, приведенными </w:t>
      </w:r>
      <w:r w:rsidR="005502AB">
        <w:rPr>
          <w:rFonts w:ascii="Times New Roman" w:eastAsia="Times New Roman" w:hAnsi="Times New Roman" w:cs="Times New Roman"/>
          <w:sz w:val="24"/>
          <w:szCs w:val="24"/>
        </w:rPr>
        <w:t xml:space="preserve">в </w:t>
      </w:r>
      <w:r w:rsidR="005502AB" w:rsidRPr="005502AB">
        <w:rPr>
          <w:rFonts w:ascii="Times New Roman" w:eastAsia="Times New Roman" w:hAnsi="Times New Roman" w:cs="Times New Roman"/>
          <w:sz w:val="24"/>
          <w:szCs w:val="24"/>
        </w:rPr>
        <w:t>Приложени</w:t>
      </w:r>
      <w:r w:rsidR="005502AB">
        <w:rPr>
          <w:rFonts w:ascii="Times New Roman" w:eastAsia="Times New Roman" w:hAnsi="Times New Roman" w:cs="Times New Roman"/>
          <w:sz w:val="24"/>
          <w:szCs w:val="24"/>
        </w:rPr>
        <w:t>и</w:t>
      </w:r>
      <w:r w:rsidR="005502AB" w:rsidRPr="005502AB">
        <w:rPr>
          <w:rFonts w:ascii="Times New Roman" w:eastAsia="Times New Roman" w:hAnsi="Times New Roman" w:cs="Times New Roman"/>
          <w:sz w:val="24"/>
          <w:szCs w:val="24"/>
        </w:rPr>
        <w:t xml:space="preserve"> №</w:t>
      </w:r>
      <w:r w:rsidR="005502AB">
        <w:rPr>
          <w:rFonts w:ascii="Times New Roman" w:eastAsia="Times New Roman" w:hAnsi="Times New Roman" w:cs="Times New Roman"/>
          <w:sz w:val="24"/>
          <w:szCs w:val="24"/>
        </w:rPr>
        <w:t> </w:t>
      </w:r>
      <w:r w:rsidR="005502AB" w:rsidRPr="005502AB">
        <w:rPr>
          <w:rFonts w:ascii="Times New Roman" w:eastAsia="Times New Roman" w:hAnsi="Times New Roman" w:cs="Times New Roman"/>
          <w:sz w:val="24"/>
          <w:szCs w:val="24"/>
        </w:rPr>
        <w:t>1</w:t>
      </w:r>
      <w:r w:rsidR="005502AB">
        <w:rPr>
          <w:rFonts w:ascii="Times New Roman" w:eastAsia="Times New Roman" w:hAnsi="Times New Roman" w:cs="Times New Roman"/>
          <w:sz w:val="24"/>
          <w:szCs w:val="24"/>
        </w:rPr>
        <w:t xml:space="preserve"> к Договору,</w:t>
      </w:r>
      <w:r w:rsidR="005502AB" w:rsidRPr="005502AB">
        <w:rPr>
          <w:rFonts w:ascii="Times New Roman" w:eastAsia="Times New Roman" w:hAnsi="Times New Roman" w:cs="Times New Roman"/>
          <w:sz w:val="24"/>
          <w:szCs w:val="24"/>
        </w:rPr>
        <w:t xml:space="preserve"> за фактически оказанный объем </w:t>
      </w:r>
      <w:r w:rsidR="000F20C5">
        <w:rPr>
          <w:rFonts w:ascii="Times New Roman" w:eastAsia="Times New Roman" w:hAnsi="Times New Roman" w:cs="Times New Roman"/>
          <w:sz w:val="24"/>
          <w:szCs w:val="24"/>
        </w:rPr>
        <w:t>У</w:t>
      </w:r>
      <w:r w:rsidR="005502AB" w:rsidRPr="005502AB">
        <w:rPr>
          <w:rFonts w:ascii="Times New Roman" w:eastAsia="Times New Roman" w:hAnsi="Times New Roman" w:cs="Times New Roman"/>
          <w:sz w:val="24"/>
          <w:szCs w:val="24"/>
        </w:rPr>
        <w:t xml:space="preserve">слуг (количество транзакций), определенный в соответствии в Приложением № 4 </w:t>
      </w:r>
      <w:r w:rsidR="005502AB">
        <w:rPr>
          <w:rFonts w:ascii="Times New Roman" w:eastAsia="Times New Roman" w:hAnsi="Times New Roman" w:cs="Times New Roman"/>
          <w:sz w:val="24"/>
          <w:szCs w:val="24"/>
        </w:rPr>
        <w:t>к</w:t>
      </w:r>
      <w:r w:rsidR="005502AB" w:rsidRPr="005502AB">
        <w:rPr>
          <w:rFonts w:ascii="Times New Roman" w:eastAsia="Times New Roman" w:hAnsi="Times New Roman" w:cs="Times New Roman"/>
          <w:sz w:val="24"/>
          <w:szCs w:val="24"/>
        </w:rPr>
        <w:t xml:space="preserve"> Договору.</w:t>
      </w:r>
    </w:p>
    <w:bookmarkEnd w:id="2"/>
    <w:p w14:paraId="04EF71A4" w14:textId="7648006B"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Оплат</w:t>
      </w:r>
      <w:r w:rsidR="00981A40">
        <w:rPr>
          <w:rFonts w:ascii="Times New Roman" w:eastAsia="Times New Roman" w:hAnsi="Times New Roman" w:cs="Times New Roman"/>
          <w:sz w:val="24"/>
          <w:szCs w:val="24"/>
          <w:highlight w:val="white"/>
        </w:rPr>
        <w:t>а Пользователем услуг, указанных</w:t>
      </w:r>
      <w:r>
        <w:rPr>
          <w:rFonts w:ascii="Times New Roman" w:eastAsia="Times New Roman" w:hAnsi="Times New Roman" w:cs="Times New Roman"/>
          <w:sz w:val="24"/>
          <w:szCs w:val="24"/>
          <w:highlight w:val="white"/>
        </w:rPr>
        <w:t xml:space="preserve"> в п. 1.1.2 Договора, производится не позднее 5 (пяти) рабочих дней с</w:t>
      </w:r>
      <w:r w:rsidR="00145AF0">
        <w:rPr>
          <w:rFonts w:ascii="Times New Roman" w:eastAsia="Times New Roman" w:hAnsi="Times New Roman" w:cs="Times New Roman"/>
          <w:sz w:val="24"/>
          <w:szCs w:val="24"/>
          <w:highlight w:val="white"/>
        </w:rPr>
        <w:t xml:space="preserve"> даты подписания Сторонами Акта</w:t>
      </w:r>
      <w:r>
        <w:rPr>
          <w:rFonts w:ascii="Times New Roman" w:eastAsia="Times New Roman" w:hAnsi="Times New Roman" w:cs="Times New Roman"/>
          <w:sz w:val="24"/>
          <w:szCs w:val="24"/>
          <w:highlight w:val="white"/>
        </w:rPr>
        <w:t xml:space="preserve"> </w:t>
      </w:r>
      <w:r w:rsidR="00145AF0">
        <w:rPr>
          <w:rFonts w:ascii="Times New Roman" w:eastAsia="Times New Roman" w:hAnsi="Times New Roman" w:cs="Times New Roman"/>
          <w:sz w:val="24"/>
          <w:szCs w:val="24"/>
          <w:highlight w:val="white"/>
        </w:rPr>
        <w:t>на основании</w:t>
      </w:r>
      <w:r>
        <w:rPr>
          <w:rFonts w:ascii="Times New Roman" w:eastAsia="Times New Roman" w:hAnsi="Times New Roman" w:cs="Times New Roman"/>
          <w:sz w:val="24"/>
          <w:szCs w:val="24"/>
          <w:highlight w:val="white"/>
        </w:rPr>
        <w:t xml:space="preserve"> счета от </w:t>
      </w:r>
      <w:r w:rsidR="006F164B">
        <w:rPr>
          <w:rFonts w:ascii="Times New Roman" w:eastAsia="Times New Roman" w:hAnsi="Times New Roman" w:cs="Times New Roman"/>
          <w:sz w:val="24"/>
          <w:szCs w:val="24"/>
          <w:highlight w:val="white"/>
        </w:rPr>
        <w:t>Исполнителя</w:t>
      </w:r>
      <w:r>
        <w:rPr>
          <w:rFonts w:ascii="Times New Roman" w:eastAsia="Times New Roman" w:hAnsi="Times New Roman" w:cs="Times New Roman"/>
          <w:sz w:val="24"/>
          <w:szCs w:val="24"/>
          <w:highlight w:val="white"/>
        </w:rPr>
        <w:t xml:space="preserve">. Обязательства по оплате Услуг считаются исполненными в момент поступления денежных средств на расчетный счет </w:t>
      </w:r>
      <w:r w:rsidR="006F164B">
        <w:rPr>
          <w:rFonts w:ascii="Times New Roman" w:eastAsia="Times New Roman" w:hAnsi="Times New Roman" w:cs="Times New Roman"/>
          <w:sz w:val="24"/>
          <w:szCs w:val="24"/>
          <w:highlight w:val="white"/>
        </w:rPr>
        <w:t>Исполнителя</w:t>
      </w:r>
      <w:r>
        <w:rPr>
          <w:rFonts w:ascii="Times New Roman" w:eastAsia="Times New Roman" w:hAnsi="Times New Roman" w:cs="Times New Roman"/>
          <w:sz w:val="24"/>
          <w:szCs w:val="24"/>
          <w:highlight w:val="white"/>
        </w:rPr>
        <w:t>.</w:t>
      </w:r>
    </w:p>
    <w:p w14:paraId="70E751F4" w14:textId="39B3CB8E"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Расчет за оказанные Услуги осуществляется Пользователем по реквизитам, указанным в Разделе 13 «Адреса и реквизиты Сторон» Договора.</w:t>
      </w:r>
    </w:p>
    <w:p w14:paraId="753FF260" w14:textId="77777777" w:rsidR="00AF4931" w:rsidRDefault="00AF4931">
      <w:pPr>
        <w:tabs>
          <w:tab w:val="left" w:pos="709"/>
        </w:tabs>
        <w:spacing w:after="0"/>
        <w:jc w:val="both"/>
        <w:rPr>
          <w:rFonts w:ascii="Times New Roman" w:eastAsia="Times New Roman" w:hAnsi="Times New Roman" w:cs="Times New Roman"/>
          <w:sz w:val="24"/>
          <w:szCs w:val="24"/>
          <w:highlight w:val="white"/>
        </w:rPr>
      </w:pPr>
    </w:p>
    <w:p w14:paraId="31424D14"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Условия конфиденциальности</w:t>
      </w:r>
    </w:p>
    <w:p w14:paraId="5793CA03" w14:textId="059DFC5A"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Стороны Договора обязуются сохранять в качестве конфиденциальной всю информацию, которая становится доступной Сторонам в процессе исполнения Договора.</w:t>
      </w:r>
    </w:p>
    <w:p w14:paraId="5BB9B572" w14:textId="77777777"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Информация не будет считаться конфиденциальной информацией, и Стороны не будут иметь никаких обязательств в отношении данной информации, если она удовлетворяет одному из следующих условий:</w:t>
      </w:r>
    </w:p>
    <w:p w14:paraId="7E72C6E1" w14:textId="77777777"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разрешена к распространению письменным согласием одной из Сторон;</w:t>
      </w:r>
    </w:p>
    <w:p w14:paraId="1444983B" w14:textId="4F9DACD4" w:rsidR="00AF4931" w:rsidRDefault="00B46B12">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правомерно</w:t>
      </w:r>
      <w:r w:rsidR="00CC4F49">
        <w:rPr>
          <w:rFonts w:ascii="Times New Roman" w:eastAsia="Times New Roman" w:hAnsi="Times New Roman" w:cs="Times New Roman"/>
          <w:sz w:val="24"/>
          <w:szCs w:val="24"/>
          <w:highlight w:val="white"/>
        </w:rPr>
        <w:t xml:space="preserve"> получена одной из Сторон путем предоставления таковой третьими лицами, без нарушения условий Договора;</w:t>
      </w:r>
    </w:p>
    <w:p w14:paraId="2690D7E4" w14:textId="5A3F109C" w:rsidR="00AF4931" w:rsidRDefault="00CC4F49">
      <w:pPr>
        <w:numPr>
          <w:ilvl w:val="2"/>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является или становится публично доступной без нарушения своих обязательств Сторонами по Договору.</w:t>
      </w:r>
    </w:p>
    <w:p w14:paraId="1DB7121C" w14:textId="69AAB4AD"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Стороны предоставляют друг другу конфиденциальную информацию, необходимую для выполнения положений Договора.</w:t>
      </w:r>
    </w:p>
    <w:p w14:paraId="133E6C34" w14:textId="406D2749"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Стороны обязуются принять конфиденциальную информацию и использовать ее исключительно в целях совместного сотрудничества по Договору.</w:t>
      </w:r>
    </w:p>
    <w:p w14:paraId="5CC9CAED" w14:textId="3688E39A"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При осуществлении Сторонами деятельности по Договору к конфиденциальной информации относится любая информация, раскрываемая в рамках данного Договора в любой форме, включая информацию, предоставленную устно, которая не является общедоступной.</w:t>
      </w:r>
    </w:p>
    <w:p w14:paraId="447ABD3D" w14:textId="3C905ABF"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Информация раскрывается исключительно в связи с выполнением Сторонами их обязательств по Договору и не подлежит применению и распространению в целях, отличных от осуществления Сторонами своей производственной деятельности.</w:t>
      </w:r>
    </w:p>
    <w:p w14:paraId="33BAB084" w14:textId="06F92C2B"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 течение срока действия Договора и в течение 5 (пяти) лет со дня истечения срока действия Договора Сторона, получившая конфиденциальную информацию, не раскроет ее третьему лицу и не использует полученную конфиденциальную информацию в целях собственной выгоды или в целях выгоды третьего лица не иначе, чем с письменного согласия передающей Стороны.</w:t>
      </w:r>
    </w:p>
    <w:p w14:paraId="1C128C40" w14:textId="4344F5D1"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Стороны несут ответственность за умышленное или неумышленное разглашение или использование конфиденциальной информации другой Стороны, если Сторона не соблюдает столь же высокой степени осторожности, какую бы она соблюдала в отношении своей собственной конфиденциальной информации аналогичной важности или если после обнаружения такового разглашения она не пытается прекратить ее дальнейшее разглашение или использование</w:t>
      </w:r>
      <w:r w:rsidR="00145AF0">
        <w:rPr>
          <w:rFonts w:ascii="Times New Roman" w:eastAsia="Times New Roman" w:hAnsi="Times New Roman" w:cs="Times New Roman"/>
          <w:sz w:val="24"/>
          <w:szCs w:val="24"/>
          <w:highlight w:val="white"/>
        </w:rPr>
        <w:t>.</w:t>
      </w:r>
    </w:p>
    <w:p w14:paraId="0E9B33FE" w14:textId="77777777"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Стороны несут ответственность за неумышленное разглашение или использование конфиденциальной информации лицами, которые являются работниками Стороны, в том числе работниками по найму, если Стороне не удается охранять эту информацию со столь же высокой степенью тщательности, какую бы Сторона соблюдала в разумных пределах в отношении своей конфиденциальной информации аналогичной важности.</w:t>
      </w:r>
    </w:p>
    <w:p w14:paraId="73264859" w14:textId="29930724"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Информация, полученная Пользователем в результате оказания Исполнителем Услуг, не подлежит распространению и публикации в средствах массовой информации, а также в информационно-коммуникационной сети "Интернет". При несоблюдении указанного требования Исполнитель вправе приостановить оказание Услуг Пользователю или расторгнуть </w:t>
      </w:r>
      <w:r w:rsidR="008740E2">
        <w:rPr>
          <w:rFonts w:ascii="Times New Roman" w:eastAsia="Times New Roman" w:hAnsi="Times New Roman" w:cs="Times New Roman"/>
          <w:sz w:val="24"/>
          <w:szCs w:val="24"/>
          <w:highlight w:val="white"/>
        </w:rPr>
        <w:t>Д</w:t>
      </w:r>
      <w:r>
        <w:rPr>
          <w:rFonts w:ascii="Times New Roman" w:eastAsia="Times New Roman" w:hAnsi="Times New Roman" w:cs="Times New Roman"/>
          <w:sz w:val="24"/>
          <w:szCs w:val="24"/>
          <w:highlight w:val="white"/>
        </w:rPr>
        <w:t>оговор.</w:t>
      </w:r>
    </w:p>
    <w:p w14:paraId="1EB27D90" w14:textId="77777777" w:rsidR="00AF4931" w:rsidRDefault="00AF4931">
      <w:pPr>
        <w:tabs>
          <w:tab w:val="left" w:pos="709"/>
        </w:tabs>
        <w:spacing w:after="0"/>
        <w:jc w:val="both"/>
        <w:rPr>
          <w:rFonts w:ascii="Times New Roman" w:eastAsia="Times New Roman" w:hAnsi="Times New Roman" w:cs="Times New Roman"/>
          <w:sz w:val="24"/>
          <w:szCs w:val="24"/>
          <w:highlight w:val="yellow"/>
        </w:rPr>
      </w:pPr>
    </w:p>
    <w:p w14:paraId="4087C146"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Ответственность Сторон</w:t>
      </w:r>
    </w:p>
    <w:p w14:paraId="330E6A9B" w14:textId="08F61606"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14:paraId="4B1C7D6C" w14:textId="4B904361"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случае нарушения Пользователем сроков исполнения своих обязательств по оплате счетов в пользу </w:t>
      </w:r>
      <w:r w:rsidR="006F164B">
        <w:rPr>
          <w:rFonts w:ascii="Times New Roman" w:eastAsia="Times New Roman" w:hAnsi="Times New Roman" w:cs="Times New Roman"/>
          <w:sz w:val="24"/>
          <w:szCs w:val="24"/>
          <w:highlight w:val="white"/>
        </w:rPr>
        <w:t>Исполнителя</w:t>
      </w:r>
      <w:r>
        <w:rPr>
          <w:rFonts w:ascii="Times New Roman" w:eastAsia="Times New Roman" w:hAnsi="Times New Roman" w:cs="Times New Roman"/>
          <w:sz w:val="24"/>
          <w:szCs w:val="24"/>
          <w:highlight w:val="white"/>
        </w:rPr>
        <w:t xml:space="preserve"> за оказанные Услуги, </w:t>
      </w:r>
      <w:r w:rsidR="006F164B">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w:t>
      </w:r>
      <w:r w:rsidR="00CF4524" w:rsidRPr="00CF4524">
        <w:rPr>
          <w:rFonts w:ascii="Times New Roman" w:eastAsia="Times New Roman" w:hAnsi="Times New Roman" w:cs="Times New Roman"/>
          <w:sz w:val="24"/>
          <w:szCs w:val="24"/>
          <w:highlight w:val="white"/>
        </w:rPr>
        <w:t>вправе потребовать уплаты пени в размере 1/300 (одной трехсотой) действующей на дату уплаты пени ключевой ставки Центрального банка Российской Федерации от не уплаченной в срок суммы за каждый просроченный день.</w:t>
      </w:r>
    </w:p>
    <w:p w14:paraId="30036101" w14:textId="62A02519" w:rsidR="008B622F" w:rsidRDefault="008B622F">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sidRPr="008B622F">
        <w:rPr>
          <w:rFonts w:ascii="Times New Roman" w:eastAsia="Times New Roman" w:hAnsi="Times New Roman" w:cs="Times New Roman"/>
          <w:sz w:val="24"/>
          <w:szCs w:val="24"/>
        </w:rPr>
        <w:t xml:space="preserve">Исполнитель оказывает </w:t>
      </w:r>
      <w:r>
        <w:rPr>
          <w:rFonts w:ascii="Times New Roman" w:eastAsia="Times New Roman" w:hAnsi="Times New Roman" w:cs="Times New Roman"/>
          <w:sz w:val="24"/>
          <w:szCs w:val="24"/>
        </w:rPr>
        <w:t>У</w:t>
      </w:r>
      <w:r w:rsidRPr="008B622F">
        <w:rPr>
          <w:rFonts w:ascii="Times New Roman" w:eastAsia="Times New Roman" w:hAnsi="Times New Roman" w:cs="Times New Roman"/>
          <w:sz w:val="24"/>
          <w:szCs w:val="24"/>
        </w:rPr>
        <w:t xml:space="preserve">слуги и несет ответственность за доступность </w:t>
      </w:r>
      <w:r>
        <w:rPr>
          <w:rFonts w:ascii="Times New Roman" w:eastAsia="Times New Roman" w:hAnsi="Times New Roman" w:cs="Times New Roman"/>
          <w:sz w:val="24"/>
          <w:szCs w:val="24"/>
        </w:rPr>
        <w:t>У</w:t>
      </w:r>
      <w:r w:rsidRPr="008B622F">
        <w:rPr>
          <w:rFonts w:ascii="Times New Roman" w:eastAsia="Times New Roman" w:hAnsi="Times New Roman" w:cs="Times New Roman"/>
          <w:sz w:val="24"/>
          <w:szCs w:val="24"/>
        </w:rPr>
        <w:t xml:space="preserve">слуг в соответствии с Соглашением об уровне обслуживания, размещенном на </w:t>
      </w:r>
      <w:r>
        <w:rPr>
          <w:rFonts w:ascii="Times New Roman" w:eastAsia="Times New Roman" w:hAnsi="Times New Roman" w:cs="Times New Roman"/>
          <w:sz w:val="24"/>
          <w:szCs w:val="24"/>
        </w:rPr>
        <w:t xml:space="preserve">официальном </w:t>
      </w:r>
      <w:r w:rsidRPr="008B622F">
        <w:rPr>
          <w:rFonts w:ascii="Times New Roman" w:eastAsia="Times New Roman" w:hAnsi="Times New Roman" w:cs="Times New Roman"/>
          <w:sz w:val="24"/>
          <w:szCs w:val="24"/>
        </w:rPr>
        <w:t>сайте Исполнителя.</w:t>
      </w:r>
    </w:p>
    <w:p w14:paraId="1F046C28" w14:textId="63B7A657"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Ни одна из Сторон не несет ответственности за неисполнение своих обязательств по Договору, в связи с изменением реквизитов другой Стороны, в том случае, если другая Сторона своевременно не уведомила об изменении своих реквизитов.</w:t>
      </w:r>
    </w:p>
    <w:p w14:paraId="07B5FECB" w14:textId="255E4B92"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случае нарушения Пользователем сроков оплаты оказанных Услуг, </w:t>
      </w:r>
      <w:r w:rsidR="00964B0D">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имеет право приостановить оказание Услуг по</w:t>
      </w:r>
      <w:r w:rsidR="00AE791B">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Договору до погашения Пользователем задолженности, с уведомлением Пользователя по электронной почте за </w:t>
      </w:r>
      <w:r w:rsidR="00AA3179">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w:t>
      </w:r>
      <w:r w:rsidR="007151A6">
        <w:rPr>
          <w:rFonts w:ascii="Times New Roman" w:eastAsia="Times New Roman" w:hAnsi="Times New Roman" w:cs="Times New Roman"/>
          <w:sz w:val="24"/>
          <w:szCs w:val="24"/>
          <w:highlight w:val="white"/>
        </w:rPr>
        <w:t xml:space="preserve">(три) </w:t>
      </w:r>
      <w:r>
        <w:rPr>
          <w:rFonts w:ascii="Times New Roman" w:eastAsia="Times New Roman" w:hAnsi="Times New Roman" w:cs="Times New Roman"/>
          <w:sz w:val="24"/>
          <w:szCs w:val="24"/>
          <w:highlight w:val="white"/>
        </w:rPr>
        <w:t>рабочи</w:t>
      </w:r>
      <w:r w:rsidR="00AA3179">
        <w:rPr>
          <w:rFonts w:ascii="Times New Roman" w:eastAsia="Times New Roman" w:hAnsi="Times New Roman" w:cs="Times New Roman"/>
          <w:sz w:val="24"/>
          <w:szCs w:val="24"/>
          <w:highlight w:val="white"/>
        </w:rPr>
        <w:t>х</w:t>
      </w:r>
      <w:r>
        <w:rPr>
          <w:rFonts w:ascii="Times New Roman" w:eastAsia="Times New Roman" w:hAnsi="Times New Roman" w:cs="Times New Roman"/>
          <w:sz w:val="24"/>
          <w:szCs w:val="24"/>
          <w:highlight w:val="white"/>
        </w:rPr>
        <w:t xml:space="preserve"> дн</w:t>
      </w:r>
      <w:r w:rsidR="00AA3179">
        <w:rPr>
          <w:rFonts w:ascii="Times New Roman" w:eastAsia="Times New Roman" w:hAnsi="Times New Roman" w:cs="Times New Roman"/>
          <w:sz w:val="24"/>
          <w:szCs w:val="24"/>
          <w:highlight w:val="white"/>
        </w:rPr>
        <w:t>я</w:t>
      </w:r>
      <w:r>
        <w:rPr>
          <w:rFonts w:ascii="Times New Roman" w:eastAsia="Times New Roman" w:hAnsi="Times New Roman" w:cs="Times New Roman"/>
          <w:sz w:val="24"/>
          <w:szCs w:val="24"/>
          <w:highlight w:val="white"/>
        </w:rPr>
        <w:t xml:space="preserve"> до приостановления оказания Услуг. В случае если срок просрочки оплаты услуг, оказанных </w:t>
      </w:r>
      <w:r w:rsidR="002D4732">
        <w:rPr>
          <w:rFonts w:ascii="Times New Roman" w:eastAsia="Times New Roman" w:hAnsi="Times New Roman" w:cs="Times New Roman"/>
          <w:sz w:val="24"/>
          <w:szCs w:val="24"/>
          <w:highlight w:val="white"/>
        </w:rPr>
        <w:t>Исполнителем</w:t>
      </w:r>
      <w:r>
        <w:rPr>
          <w:rFonts w:ascii="Times New Roman" w:eastAsia="Times New Roman" w:hAnsi="Times New Roman" w:cs="Times New Roman"/>
          <w:sz w:val="24"/>
          <w:szCs w:val="24"/>
          <w:highlight w:val="white"/>
        </w:rPr>
        <w:t xml:space="preserve"> по Договору, превышает 60 (шестьдесят) календарных дней, </w:t>
      </w:r>
      <w:r w:rsidR="00964B0D">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вправе в одностороннем порядке досрочно расторгнуть </w:t>
      </w:r>
      <w:r w:rsidR="008740E2">
        <w:rPr>
          <w:rFonts w:ascii="Times New Roman" w:eastAsia="Times New Roman" w:hAnsi="Times New Roman" w:cs="Times New Roman"/>
          <w:sz w:val="24"/>
          <w:szCs w:val="24"/>
          <w:highlight w:val="white"/>
        </w:rPr>
        <w:t>Д</w:t>
      </w:r>
      <w:r>
        <w:rPr>
          <w:rFonts w:ascii="Times New Roman" w:eastAsia="Times New Roman" w:hAnsi="Times New Roman" w:cs="Times New Roman"/>
          <w:sz w:val="24"/>
          <w:szCs w:val="24"/>
          <w:highlight w:val="white"/>
        </w:rPr>
        <w:t>оговор.</w:t>
      </w:r>
    </w:p>
    <w:p w14:paraId="6BFC776D" w14:textId="74977E34"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Пользователю запрещается передавать третьим лицам учетную запись, выдаваемую Пользователю для получения доступа к информационной системе </w:t>
      </w:r>
      <w:r w:rsidR="00964B0D">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xml:space="preserve">. </w:t>
      </w:r>
    </w:p>
    <w:p w14:paraId="4F7E8DF4" w14:textId="2C2DF533"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случае выявления попыток несанкционированного доступа третьих лиц с учетной записью Пользователя к информационной системе </w:t>
      </w:r>
      <w:r w:rsidR="00964B0D">
        <w:rPr>
          <w:rFonts w:ascii="Times New Roman" w:eastAsia="Times New Roman" w:hAnsi="Times New Roman" w:cs="Times New Roman"/>
          <w:sz w:val="24"/>
          <w:szCs w:val="24"/>
          <w:highlight w:val="white"/>
        </w:rPr>
        <w:t>телефонной нумерации</w:t>
      </w:r>
      <w:r>
        <w:rPr>
          <w:rFonts w:ascii="Times New Roman" w:eastAsia="Times New Roman" w:hAnsi="Times New Roman" w:cs="Times New Roman"/>
          <w:sz w:val="24"/>
          <w:szCs w:val="24"/>
          <w:highlight w:val="white"/>
        </w:rPr>
        <w:t xml:space="preserve">, </w:t>
      </w:r>
      <w:r w:rsidR="00964B0D">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имеет право приостановить оказание Услуг по Договору до выяснения обстоятельств.</w:t>
      </w:r>
    </w:p>
    <w:p w14:paraId="45189F22" w14:textId="77777777" w:rsidR="00AF4931" w:rsidRDefault="00AF4931">
      <w:pPr>
        <w:tabs>
          <w:tab w:val="left" w:pos="709"/>
        </w:tabs>
        <w:spacing w:after="0"/>
        <w:jc w:val="both"/>
        <w:rPr>
          <w:rFonts w:ascii="Times New Roman" w:eastAsia="Times New Roman" w:hAnsi="Times New Roman" w:cs="Times New Roman"/>
          <w:sz w:val="24"/>
          <w:szCs w:val="24"/>
          <w:highlight w:val="white"/>
        </w:rPr>
      </w:pPr>
    </w:p>
    <w:p w14:paraId="5C9DBEDB"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Обстоятельства непреодолимой силы</w:t>
      </w:r>
    </w:p>
    <w:p w14:paraId="2AAFB9CB" w14:textId="7A2475EC"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Стороны не несут ответственности за задержки в исполнении или неисполнении обязательств по Договору, если задержки в исполнении или неисполнение произошли вследствие обстоятельств непреодолимой силы, в число которых входят: война (включая гражданскую), мятежи, саботаж, забастовки, пожары, взрывы, наводнение или иное стихийное бедствие.</w:t>
      </w:r>
    </w:p>
    <w:p w14:paraId="3277593E" w14:textId="202029B7" w:rsidR="00AF4931" w:rsidRDefault="00241903">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sidRPr="0068773E">
        <w:rPr>
          <w:rFonts w:ascii="Times New Roman" w:eastAsia="Times New Roman" w:hAnsi="Times New Roman" w:cs="Times New Roman"/>
          <w:sz w:val="24"/>
          <w:szCs w:val="24"/>
        </w:rPr>
        <w:t xml:space="preserve">В случае </w:t>
      </w:r>
      <w:r w:rsidR="00CC4F49" w:rsidRPr="0068773E">
        <w:rPr>
          <w:rFonts w:ascii="Times New Roman" w:eastAsia="Times New Roman" w:hAnsi="Times New Roman" w:cs="Times New Roman"/>
          <w:sz w:val="24"/>
          <w:szCs w:val="24"/>
        </w:rPr>
        <w:t xml:space="preserve">получения информации о наступлении любых обстоятельств, задерживающих исполнение или иным образом препятствующих исполнению Договора, Стороны </w:t>
      </w:r>
      <w:r w:rsidR="00AA3179" w:rsidRPr="0068773E">
        <w:rPr>
          <w:rFonts w:ascii="Times New Roman" w:eastAsia="Times New Roman" w:hAnsi="Times New Roman" w:cs="Times New Roman"/>
          <w:sz w:val="24"/>
          <w:szCs w:val="24"/>
        </w:rPr>
        <w:t xml:space="preserve">должны </w:t>
      </w:r>
      <w:r w:rsidR="00CC4F49" w:rsidRPr="0068773E">
        <w:rPr>
          <w:rFonts w:ascii="Times New Roman" w:eastAsia="Times New Roman" w:hAnsi="Times New Roman" w:cs="Times New Roman"/>
          <w:sz w:val="24"/>
          <w:szCs w:val="24"/>
        </w:rPr>
        <w:t>письменно уведом</w:t>
      </w:r>
      <w:r w:rsidR="00AA3179" w:rsidRPr="0068773E">
        <w:rPr>
          <w:rFonts w:ascii="Times New Roman" w:eastAsia="Times New Roman" w:hAnsi="Times New Roman" w:cs="Times New Roman"/>
          <w:sz w:val="24"/>
          <w:szCs w:val="24"/>
        </w:rPr>
        <w:t>и</w:t>
      </w:r>
      <w:r w:rsidR="00CC4F49" w:rsidRPr="0068773E">
        <w:rPr>
          <w:rFonts w:ascii="Times New Roman" w:eastAsia="Times New Roman" w:hAnsi="Times New Roman" w:cs="Times New Roman"/>
          <w:sz w:val="24"/>
          <w:szCs w:val="24"/>
        </w:rPr>
        <w:t>т</w:t>
      </w:r>
      <w:r w:rsidR="00AA3179" w:rsidRPr="0068773E">
        <w:rPr>
          <w:rFonts w:ascii="Times New Roman" w:eastAsia="Times New Roman" w:hAnsi="Times New Roman" w:cs="Times New Roman"/>
          <w:sz w:val="24"/>
          <w:szCs w:val="24"/>
        </w:rPr>
        <w:t>ь</w:t>
      </w:r>
      <w:r w:rsidR="00CC4F49" w:rsidRPr="0068773E">
        <w:rPr>
          <w:rFonts w:ascii="Times New Roman" w:eastAsia="Times New Roman" w:hAnsi="Times New Roman" w:cs="Times New Roman"/>
          <w:sz w:val="24"/>
          <w:szCs w:val="24"/>
        </w:rPr>
        <w:t xml:space="preserve"> об этом друг друга в течение </w:t>
      </w:r>
      <w:r w:rsidRPr="0068773E">
        <w:rPr>
          <w:rFonts w:ascii="Times New Roman" w:eastAsia="Times New Roman" w:hAnsi="Times New Roman" w:cs="Times New Roman"/>
          <w:sz w:val="24"/>
          <w:szCs w:val="24"/>
        </w:rPr>
        <w:t>3</w:t>
      </w:r>
      <w:r w:rsidR="00CC4F49" w:rsidRPr="0068773E">
        <w:rPr>
          <w:rFonts w:ascii="Times New Roman" w:eastAsia="Times New Roman" w:hAnsi="Times New Roman" w:cs="Times New Roman"/>
          <w:sz w:val="24"/>
          <w:szCs w:val="24"/>
        </w:rPr>
        <w:t> (</w:t>
      </w:r>
      <w:r w:rsidRPr="0068773E">
        <w:rPr>
          <w:rFonts w:ascii="Times New Roman" w:eastAsia="Times New Roman" w:hAnsi="Times New Roman" w:cs="Times New Roman"/>
          <w:sz w:val="24"/>
          <w:szCs w:val="24"/>
        </w:rPr>
        <w:t>трех</w:t>
      </w:r>
      <w:r w:rsidR="00CC4F49" w:rsidRPr="0068773E">
        <w:rPr>
          <w:rFonts w:ascii="Times New Roman" w:eastAsia="Times New Roman" w:hAnsi="Times New Roman" w:cs="Times New Roman"/>
          <w:sz w:val="24"/>
          <w:szCs w:val="24"/>
        </w:rPr>
        <w:t xml:space="preserve">) календарных дней с </w:t>
      </w:r>
      <w:r w:rsidR="00CC4F49">
        <w:rPr>
          <w:rFonts w:ascii="Times New Roman" w:eastAsia="Times New Roman" w:hAnsi="Times New Roman" w:cs="Times New Roman"/>
          <w:sz w:val="24"/>
          <w:szCs w:val="24"/>
          <w:highlight w:val="white"/>
        </w:rPr>
        <w:t xml:space="preserve">момента наступления таких обстоятельств. </w:t>
      </w:r>
    </w:p>
    <w:p w14:paraId="27A777B7" w14:textId="77777777"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Стороны не несут ответственности за любой ущерб, включая убытки, а также расходы, связанные с претензиями или требованиями третьих лиц, которые могут возникнуть в результате обстоятельств непреодолимой силы. </w:t>
      </w:r>
    </w:p>
    <w:p w14:paraId="5EA8794D" w14:textId="63CCDB1D" w:rsidR="00AF4931" w:rsidRDefault="00CC4F49">
      <w:pPr>
        <w:numPr>
          <w:ilvl w:val="1"/>
          <w:numId w:val="8"/>
        </w:numPr>
        <w:tabs>
          <w:tab w:val="left" w:pos="709"/>
        </w:tabs>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обстоятельство непреодолимой силы вызывает существенное нарушение или неисполнение обязательств по Договору, длящееся более 180 (ста восьмидесяти) дней, Стороны обсудят возможность альтернативных способов исполнения Договора, или прекращения действия Договора без возмещения убытков.</w:t>
      </w:r>
    </w:p>
    <w:p w14:paraId="0042664E" w14:textId="77777777" w:rsidR="00AF4931" w:rsidRDefault="00AF4931">
      <w:pPr>
        <w:tabs>
          <w:tab w:val="left" w:pos="709"/>
        </w:tabs>
        <w:spacing w:after="0"/>
        <w:jc w:val="both"/>
        <w:rPr>
          <w:rFonts w:ascii="Times New Roman" w:eastAsia="Times New Roman" w:hAnsi="Times New Roman" w:cs="Times New Roman"/>
          <w:b/>
          <w:sz w:val="24"/>
          <w:szCs w:val="24"/>
          <w:highlight w:val="white"/>
        </w:rPr>
      </w:pPr>
    </w:p>
    <w:p w14:paraId="0E5B5DF6"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Порядок рассмотрения споров</w:t>
      </w:r>
    </w:p>
    <w:p w14:paraId="564CF457" w14:textId="58B5A572" w:rsidR="00123E7E" w:rsidRPr="00123E7E" w:rsidRDefault="00CC4F49" w:rsidP="00123E7E">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 случае возникновения между </w:t>
      </w:r>
      <w:r w:rsidR="00964B0D">
        <w:rPr>
          <w:rFonts w:ascii="Times New Roman" w:eastAsia="Times New Roman" w:hAnsi="Times New Roman" w:cs="Times New Roman"/>
          <w:sz w:val="24"/>
          <w:szCs w:val="24"/>
          <w:highlight w:val="white"/>
        </w:rPr>
        <w:t>Исполнителем</w:t>
      </w:r>
      <w:r>
        <w:rPr>
          <w:rFonts w:ascii="Times New Roman" w:eastAsia="Times New Roman" w:hAnsi="Times New Roman" w:cs="Times New Roman"/>
          <w:sz w:val="24"/>
          <w:szCs w:val="24"/>
          <w:highlight w:val="white"/>
        </w:rPr>
        <w:t xml:space="preserve"> и Пользователем любых споров или разногласий, связанных с Договором или выполнением либо невыполнением любой Стороной обязательств по Договору, Стороны приложат все усилия для их разрешения путем переговоров.</w:t>
      </w:r>
      <w:r w:rsidR="00123E7E">
        <w:rPr>
          <w:rFonts w:ascii="Times New Roman" w:eastAsia="Times New Roman" w:hAnsi="Times New Roman" w:cs="Times New Roman"/>
          <w:sz w:val="24"/>
          <w:szCs w:val="24"/>
        </w:rPr>
        <w:t xml:space="preserve"> </w:t>
      </w:r>
      <w:r w:rsidR="00123E7E" w:rsidRPr="00123E7E">
        <w:rPr>
          <w:rFonts w:ascii="Times New Roman" w:eastAsia="Times New Roman" w:hAnsi="Times New Roman" w:cs="Times New Roman"/>
          <w:color w:val="auto"/>
          <w:sz w:val="24"/>
          <w:szCs w:val="24"/>
        </w:rPr>
        <w:t xml:space="preserve">В случае получения претензии любая из Сторон обязана в течение 10 (десяти) </w:t>
      </w:r>
      <w:r w:rsidR="00142419">
        <w:rPr>
          <w:rFonts w:ascii="Times New Roman" w:eastAsia="Times New Roman" w:hAnsi="Times New Roman" w:cs="Times New Roman"/>
          <w:color w:val="auto"/>
          <w:sz w:val="24"/>
          <w:szCs w:val="24"/>
        </w:rPr>
        <w:t xml:space="preserve">рабочих </w:t>
      </w:r>
      <w:r w:rsidR="00123E7E" w:rsidRPr="00123E7E">
        <w:rPr>
          <w:rFonts w:ascii="Times New Roman" w:eastAsia="Times New Roman" w:hAnsi="Times New Roman" w:cs="Times New Roman"/>
          <w:color w:val="auto"/>
          <w:sz w:val="24"/>
          <w:szCs w:val="24"/>
        </w:rPr>
        <w:t>дней с даты ее получения рассмотреть претензию и направить мотивированный ответ по существу претензии.</w:t>
      </w:r>
    </w:p>
    <w:p w14:paraId="71F3EA86" w14:textId="77777777" w:rsidR="00AF4931" w:rsidRDefault="00CC4F49" w:rsidP="007151A6">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Если споры не могут быть разрешены путем переговоров, спорные вопросы передаются в Арбитражный суд города Москвы для разрешения в соответствии с действующим законодательством Российской Федерации.</w:t>
      </w:r>
    </w:p>
    <w:p w14:paraId="35791E27" w14:textId="77777777" w:rsidR="00AF4931" w:rsidRDefault="00AF4931">
      <w:pPr>
        <w:tabs>
          <w:tab w:val="left" w:pos="0"/>
          <w:tab w:val="left" w:pos="426"/>
        </w:tabs>
        <w:spacing w:after="0"/>
        <w:jc w:val="both"/>
        <w:rPr>
          <w:rFonts w:ascii="Times New Roman" w:eastAsia="Times New Roman" w:hAnsi="Times New Roman" w:cs="Times New Roman"/>
          <w:sz w:val="24"/>
          <w:szCs w:val="24"/>
          <w:highlight w:val="yellow"/>
        </w:rPr>
      </w:pPr>
    </w:p>
    <w:p w14:paraId="0286813C"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Срок действия Договора</w:t>
      </w:r>
    </w:p>
    <w:p w14:paraId="7D187DB6" w14:textId="1159E357" w:rsidR="00AF4931" w:rsidRDefault="008740E2" w:rsidP="007151A6">
      <w:pPr>
        <w:numPr>
          <w:ilvl w:val="1"/>
          <w:numId w:val="8"/>
        </w:numPr>
        <w:tabs>
          <w:tab w:val="left" w:pos="851"/>
        </w:tabs>
        <w:spacing w:after="0" w:line="240" w:lineRule="auto"/>
        <w:ind w:left="851" w:hanging="57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w:t>
      </w:r>
      <w:r w:rsidR="00CC4F49">
        <w:rPr>
          <w:rFonts w:ascii="Times New Roman" w:eastAsia="Times New Roman" w:hAnsi="Times New Roman" w:cs="Times New Roman"/>
          <w:sz w:val="24"/>
          <w:szCs w:val="24"/>
          <w:highlight w:val="white"/>
        </w:rPr>
        <w:t>оговор вступает в силу с даты его подписания Сторонами и действует в течение 1 (одного) календарного года. По истечении вышеуказанного срока действие Договора пролонгируется неоднократно на 1 (один) календарный год на тех же условиях, если ни одна из Сторон письменно по почте с уведомлением о вручении не уведомит другую Сторону о прекращении действия Договора в срок не менее чем за 1 (один) месяц до окончания очередного срока действия Договора. Скан-копию уведомления Сторона высылает на электронную почту другой Стороне.</w:t>
      </w:r>
    </w:p>
    <w:p w14:paraId="2F9BA1B0" w14:textId="6C0D1CBD" w:rsidR="00AF4931" w:rsidRDefault="00CC4F49" w:rsidP="007151A6">
      <w:pPr>
        <w:numPr>
          <w:ilvl w:val="1"/>
          <w:numId w:val="8"/>
        </w:numPr>
        <w:tabs>
          <w:tab w:val="left" w:pos="851"/>
        </w:tabs>
        <w:spacing w:after="0" w:line="240" w:lineRule="auto"/>
        <w:ind w:left="851" w:hanging="57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Договор может быть расторгнут в одностороннем порядке любой из Сторон по истечении 30 </w:t>
      </w:r>
      <w:r w:rsidR="007151A6">
        <w:rPr>
          <w:rFonts w:ascii="Times New Roman" w:eastAsia="Times New Roman" w:hAnsi="Times New Roman" w:cs="Times New Roman"/>
          <w:sz w:val="24"/>
          <w:szCs w:val="24"/>
          <w:highlight w:val="white"/>
        </w:rPr>
        <w:t xml:space="preserve">(тридцати) </w:t>
      </w:r>
      <w:r w:rsidR="005C4A86">
        <w:rPr>
          <w:rFonts w:ascii="Times New Roman" w:eastAsia="Times New Roman" w:hAnsi="Times New Roman" w:cs="Times New Roman"/>
          <w:sz w:val="24"/>
          <w:szCs w:val="24"/>
          <w:highlight w:val="white"/>
        </w:rPr>
        <w:t xml:space="preserve">календарных </w:t>
      </w:r>
      <w:r>
        <w:rPr>
          <w:rFonts w:ascii="Times New Roman" w:eastAsia="Times New Roman" w:hAnsi="Times New Roman" w:cs="Times New Roman"/>
          <w:sz w:val="24"/>
          <w:szCs w:val="24"/>
          <w:highlight w:val="white"/>
        </w:rPr>
        <w:t xml:space="preserve">дней после получения по почте другой стороной письменного уведомления о расторжении </w:t>
      </w:r>
      <w:r w:rsidR="00AE791B">
        <w:rPr>
          <w:rFonts w:ascii="Times New Roman" w:eastAsia="Times New Roman" w:hAnsi="Times New Roman" w:cs="Times New Roman"/>
          <w:sz w:val="24"/>
          <w:szCs w:val="24"/>
          <w:highlight w:val="white"/>
        </w:rPr>
        <w:t>Д</w:t>
      </w:r>
      <w:r>
        <w:rPr>
          <w:rFonts w:ascii="Times New Roman" w:eastAsia="Times New Roman" w:hAnsi="Times New Roman" w:cs="Times New Roman"/>
          <w:sz w:val="24"/>
          <w:szCs w:val="24"/>
          <w:highlight w:val="white"/>
        </w:rPr>
        <w:t xml:space="preserve">оговора. Если причиной для расторжения Договора стало существенное нарушение Договора одной из Сторон, то Договор может быть расторгнут немедленно после письменного уведомления другой Стороны о прекращении Договора, если такое нарушение не было устранено в течение 30 календарных дней с момента уведомления о нарушении. Договор может </w:t>
      </w:r>
      <w:r>
        <w:rPr>
          <w:rFonts w:ascii="Times New Roman" w:eastAsia="Times New Roman" w:hAnsi="Times New Roman" w:cs="Times New Roman"/>
          <w:sz w:val="24"/>
          <w:szCs w:val="24"/>
          <w:highlight w:val="white"/>
        </w:rPr>
        <w:lastRenderedPageBreak/>
        <w:t>быть расторгнут и в иных случаях, предусмотренных действующим законодательством Российской Федерации и Договором.</w:t>
      </w:r>
    </w:p>
    <w:p w14:paraId="00969D01" w14:textId="7B919B86" w:rsidR="00AF4931" w:rsidRDefault="00CC4F49" w:rsidP="007151A6">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Односторонний отказ от Договора и иные случаи прекращения действия Договора не являются основанием для неосуществления выплат за оказанные Услуги в соответствии с условиями Договора, и вне зависимости от причин прекращения действия Договора, </w:t>
      </w:r>
      <w:r w:rsidR="00964B0D">
        <w:rPr>
          <w:rFonts w:ascii="Times New Roman" w:eastAsia="Times New Roman" w:hAnsi="Times New Roman" w:cs="Times New Roman"/>
          <w:sz w:val="24"/>
          <w:szCs w:val="24"/>
          <w:highlight w:val="white"/>
        </w:rPr>
        <w:t>Исполнитель</w:t>
      </w:r>
      <w:r>
        <w:rPr>
          <w:rFonts w:ascii="Times New Roman" w:eastAsia="Times New Roman" w:hAnsi="Times New Roman" w:cs="Times New Roman"/>
          <w:sz w:val="24"/>
          <w:szCs w:val="24"/>
          <w:highlight w:val="white"/>
        </w:rPr>
        <w:t xml:space="preserve"> имеет безусловное право на получение, в соответствии с Разделом 6 Договора, оплаты за Услуги, оказанные Пользователю до даты прекращения Договора.</w:t>
      </w:r>
    </w:p>
    <w:p w14:paraId="2D11EE74" w14:textId="77777777" w:rsidR="00AF4931" w:rsidRDefault="00AF4931">
      <w:pPr>
        <w:tabs>
          <w:tab w:val="left" w:pos="709"/>
        </w:tabs>
        <w:spacing w:after="0"/>
        <w:jc w:val="both"/>
        <w:rPr>
          <w:rFonts w:ascii="Times New Roman" w:eastAsia="Times New Roman" w:hAnsi="Times New Roman" w:cs="Times New Roman"/>
          <w:sz w:val="24"/>
          <w:szCs w:val="24"/>
          <w:highlight w:val="white"/>
        </w:rPr>
      </w:pPr>
    </w:p>
    <w:p w14:paraId="23F5AFBC" w14:textId="77777777" w:rsidR="00AF4931" w:rsidRDefault="00CC4F49">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Прочие условия</w:t>
      </w:r>
    </w:p>
    <w:p w14:paraId="23638B3D" w14:textId="0C51E104" w:rsidR="00AF4931" w:rsidRDefault="00CC4F49" w:rsidP="007151A6">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Договор составлен и будет исполняться Сторонами в соответствии с </w:t>
      </w:r>
      <w:r w:rsidR="008B622F">
        <w:rPr>
          <w:rFonts w:ascii="Times New Roman" w:eastAsia="Times New Roman" w:hAnsi="Times New Roman" w:cs="Times New Roman"/>
          <w:sz w:val="24"/>
          <w:szCs w:val="24"/>
          <w:highlight w:val="white"/>
        </w:rPr>
        <w:t xml:space="preserve">действующим </w:t>
      </w:r>
      <w:r>
        <w:rPr>
          <w:rFonts w:ascii="Times New Roman" w:eastAsia="Times New Roman" w:hAnsi="Times New Roman" w:cs="Times New Roman"/>
          <w:sz w:val="24"/>
          <w:szCs w:val="24"/>
          <w:highlight w:val="white"/>
        </w:rPr>
        <w:t>законодательством Российской Федерации.</w:t>
      </w:r>
    </w:p>
    <w:p w14:paraId="3CE16D61" w14:textId="7F4FAEE2" w:rsidR="00AF4931" w:rsidRDefault="00CC4F49" w:rsidP="007151A6">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Все приложения, изменения и дополнения к Договору действительны только в том случае, если они сделаны в письменном виде, отнесены к Договору и подписаны уполномоченными на то лицами обеих Сторон.</w:t>
      </w:r>
    </w:p>
    <w:p w14:paraId="2F2DE5A3" w14:textId="75C9BDDA" w:rsidR="00AF4931" w:rsidRDefault="00CC4F49" w:rsidP="007151A6">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Любые уведомления или иные сообщения, подлежащие передаче от одной Стороны другой Стороне, должны передаваться в письменной форме, в соответствии с реквизитами, указанными в Разделе 13 «Адреса и реквизиты Сторон» Договора.</w:t>
      </w:r>
    </w:p>
    <w:p w14:paraId="0ECF73A3" w14:textId="77777777" w:rsidR="00AF4931" w:rsidRDefault="00CC4F49" w:rsidP="007151A6">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Настоящим свидетельствуется, что Договор составлен в двух экземплярах на русском языке по одному экземпляру для каждой из Сторон и подписан уполномоченными представителями Сторон. Оба экземпляра идентичны и имеют одинаковую юридическую силу.</w:t>
      </w:r>
    </w:p>
    <w:p w14:paraId="4793EA63" w14:textId="2EF51BF3" w:rsidR="00AF4931" w:rsidRDefault="00CC4F49" w:rsidP="007151A6">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Приложения к Договору являются его неотъемлемой частью: </w:t>
      </w:r>
    </w:p>
    <w:p w14:paraId="1093BE52" w14:textId="77777777" w:rsidR="00AF4931" w:rsidRDefault="00CC4F49" w:rsidP="007151A6">
      <w:pPr>
        <w:tabs>
          <w:tab w:val="left" w:pos="851"/>
        </w:tabs>
        <w:spacing w:after="0"/>
        <w:ind w:left="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Приложение № 1 «Цены на услуги»;</w:t>
      </w:r>
    </w:p>
    <w:p w14:paraId="0EF907EA" w14:textId="77777777" w:rsidR="00AF4931" w:rsidRDefault="00CC4F49" w:rsidP="007151A6">
      <w:pPr>
        <w:tabs>
          <w:tab w:val="left" w:pos="851"/>
        </w:tabs>
        <w:spacing w:after="0"/>
        <w:ind w:left="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Приложение № 2 «Технические условия»;</w:t>
      </w:r>
    </w:p>
    <w:p w14:paraId="02B1515C" w14:textId="77777777" w:rsidR="00AF4931" w:rsidRDefault="00CC4F49" w:rsidP="007151A6">
      <w:pPr>
        <w:tabs>
          <w:tab w:val="left" w:pos="851"/>
        </w:tabs>
        <w:spacing w:after="0"/>
        <w:ind w:left="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Приложение № 3 «Форма Акта оказанных Услуг»;</w:t>
      </w:r>
    </w:p>
    <w:p w14:paraId="678AF67C" w14:textId="77777777" w:rsidR="00AF4931" w:rsidRDefault="00CC4F49" w:rsidP="007151A6">
      <w:pPr>
        <w:tabs>
          <w:tab w:val="left" w:pos="851"/>
        </w:tabs>
        <w:spacing w:after="0"/>
        <w:ind w:left="851"/>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Приложение № 4 «Порядок сверки данных о количестве проведенных транзакций».</w:t>
      </w:r>
    </w:p>
    <w:p w14:paraId="7D473626" w14:textId="6638AD46" w:rsidR="005C5CC4" w:rsidRPr="0012153E" w:rsidRDefault="005C5CC4" w:rsidP="0012153E">
      <w:pPr>
        <w:numPr>
          <w:ilvl w:val="1"/>
          <w:numId w:val="8"/>
        </w:numPr>
        <w:tabs>
          <w:tab w:val="left" w:pos="851"/>
        </w:tabs>
        <w:spacing w:after="0" w:line="240" w:lineRule="auto"/>
        <w:ind w:left="851" w:hanging="567"/>
        <w:jc w:val="both"/>
        <w:rPr>
          <w:rFonts w:ascii="Times New Roman" w:eastAsia="Times New Roman" w:hAnsi="Times New Roman" w:cs="Times New Roman"/>
          <w:sz w:val="24"/>
          <w:szCs w:val="24"/>
          <w:highlight w:val="white"/>
        </w:rPr>
      </w:pPr>
      <w:r w:rsidRPr="005C5CC4">
        <w:rPr>
          <w:rFonts w:ascii="Times New Roman" w:eastAsia="Times New Roman" w:hAnsi="Times New Roman" w:cs="Times New Roman"/>
          <w:sz w:val="24"/>
          <w:szCs w:val="24"/>
          <w:highlight w:val="white"/>
        </w:rPr>
        <w:t>Стороны соглашаются при наличии технической возможности обмениваться первичными и прочими документами, в том числе предусмотренными Договором, в электронном виде по телекоммуникационным каналам связи посредством электронного документооборота, организованного оператором электронного документооборота. Стороны соглашаются применять при осуществлении юридически значимого электронного документооборота квалифицированные электронные подписи, формы, форматы и порядок, установленные действующим законодательством Российской Федерации.</w:t>
      </w:r>
      <w:r w:rsidR="005B663E" w:rsidRPr="00A75110">
        <w:rPr>
          <w:rFonts w:ascii="Times New Roman" w:eastAsia="Times New Roman" w:hAnsi="Times New Roman" w:cs="Times New Roman"/>
          <w:sz w:val="24"/>
          <w:szCs w:val="24"/>
          <w:highlight w:val="white"/>
        </w:rPr>
        <w:t xml:space="preserve"> </w:t>
      </w:r>
      <w:r w:rsidR="005B663E" w:rsidRPr="0012153E">
        <w:rPr>
          <w:rFonts w:ascii="Times New Roman" w:eastAsia="Times New Roman" w:hAnsi="Times New Roman" w:cs="Times New Roman"/>
          <w:sz w:val="24"/>
          <w:szCs w:val="24"/>
        </w:rPr>
        <w:t>В случае применения Сторонами ЭДО в рамках Договора подписание бумажных документов не требуется</w:t>
      </w:r>
      <w:r w:rsidR="005B663E" w:rsidRPr="00A75110">
        <w:rPr>
          <w:rFonts w:ascii="Times New Roman" w:eastAsia="Times New Roman" w:hAnsi="Times New Roman" w:cs="Times New Roman"/>
          <w:sz w:val="24"/>
          <w:szCs w:val="24"/>
        </w:rPr>
        <w:t>.</w:t>
      </w:r>
      <w:r w:rsidR="00194078" w:rsidRPr="0012153E">
        <w:rPr>
          <w:rFonts w:ascii="Times New Roman" w:eastAsia="Times New Roman" w:hAnsi="Times New Roman" w:cs="Times New Roman"/>
          <w:sz w:val="24"/>
          <w:szCs w:val="24"/>
        </w:rPr>
        <w:t xml:space="preserve"> </w:t>
      </w:r>
      <w:bookmarkStart w:id="3" w:name="_Hlk158310926"/>
      <w:r w:rsidR="00194078" w:rsidRPr="0012153E">
        <w:rPr>
          <w:rFonts w:ascii="Times New Roman" w:eastAsia="Times New Roman" w:hAnsi="Times New Roman" w:cs="Times New Roman"/>
          <w:sz w:val="24"/>
          <w:szCs w:val="24"/>
        </w:rPr>
        <w:t>При обнаружении</w:t>
      </w:r>
      <w:r w:rsidR="00194078" w:rsidRPr="0012153E">
        <w:rPr>
          <w:rFonts w:ascii="Times New Roman" w:hAnsi="Times New Roman" w:cs="Times New Roman"/>
          <w:sz w:val="24"/>
          <w:szCs w:val="24"/>
        </w:rPr>
        <w:t xml:space="preserve"> технического сбоя внутренних систем электронного документооборота у одной из Сторон, Стороны обязаны информировать друг друга о невозможности обмена документами в электронном виде, подписанными электронными подписями. В этом случае в период действия такого сбоя Стороны производят обмен документами на бумажном носителе с подписанием собственноручной подписью уполномоченного лицами и заверенные печатью организации.</w:t>
      </w:r>
    </w:p>
    <w:bookmarkEnd w:id="3"/>
    <w:p w14:paraId="4CAC0722" w14:textId="77777777" w:rsidR="005C5CC4" w:rsidRDefault="005C5CC4" w:rsidP="005C5CC4">
      <w:pPr>
        <w:spacing w:after="0" w:line="240" w:lineRule="auto"/>
        <w:jc w:val="both"/>
        <w:rPr>
          <w:rFonts w:ascii="Times New Roman" w:eastAsia="Times New Roman" w:hAnsi="Times New Roman" w:cs="Times New Roman"/>
          <w:sz w:val="24"/>
          <w:szCs w:val="24"/>
          <w:highlight w:val="white"/>
        </w:rPr>
      </w:pPr>
    </w:p>
    <w:p w14:paraId="63109805" w14:textId="77777777" w:rsidR="00AF4931" w:rsidRDefault="00AF4931">
      <w:pPr>
        <w:tabs>
          <w:tab w:val="left" w:pos="709"/>
        </w:tabs>
        <w:spacing w:after="0" w:line="240" w:lineRule="auto"/>
        <w:jc w:val="both"/>
        <w:rPr>
          <w:rFonts w:ascii="Times New Roman" w:eastAsia="Times New Roman" w:hAnsi="Times New Roman" w:cs="Times New Roman"/>
          <w:sz w:val="24"/>
          <w:szCs w:val="24"/>
          <w:highlight w:val="white"/>
        </w:rPr>
      </w:pPr>
    </w:p>
    <w:p w14:paraId="0EA4D8C7" w14:textId="77777777" w:rsidR="00AF4931" w:rsidRDefault="00CC4F49" w:rsidP="00A75110">
      <w:pPr>
        <w:numPr>
          <w:ilvl w:val="0"/>
          <w:numId w:val="8"/>
        </w:numPr>
        <w:tabs>
          <w:tab w:val="left" w:pos="709"/>
        </w:tabs>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Адреса и реквизиты Сторон</w:t>
      </w:r>
    </w:p>
    <w:p w14:paraId="651CFF6A" w14:textId="77777777" w:rsidR="00AF4931" w:rsidRDefault="00AF4931">
      <w:pPr>
        <w:spacing w:after="0"/>
        <w:jc w:val="right"/>
        <w:rPr>
          <w:rFonts w:ascii="Times New Roman" w:eastAsia="Times New Roman" w:hAnsi="Times New Roman" w:cs="Times New Roman"/>
          <w:b/>
          <w:sz w:val="20"/>
          <w:szCs w:val="20"/>
        </w:rPr>
      </w:pPr>
    </w:p>
    <w:tbl>
      <w:tblPr>
        <w:tblStyle w:val="a8"/>
        <w:tblW w:w="9361" w:type="dxa"/>
        <w:tblInd w:w="-5" w:type="dxa"/>
        <w:tblLayout w:type="fixed"/>
        <w:tblLook w:val="0000" w:firstRow="0" w:lastRow="0" w:firstColumn="0" w:lastColumn="0" w:noHBand="0" w:noVBand="0"/>
      </w:tblPr>
      <w:tblGrid>
        <w:gridCol w:w="3941"/>
        <w:gridCol w:w="1417"/>
        <w:gridCol w:w="4003"/>
      </w:tblGrid>
      <w:tr w:rsidR="00EF67AF" w:rsidRPr="0068773E" w14:paraId="37BDB98C" w14:textId="77777777" w:rsidTr="00EE0E70">
        <w:trPr>
          <w:trHeight w:val="680"/>
        </w:trPr>
        <w:tc>
          <w:tcPr>
            <w:tcW w:w="3941" w:type="dxa"/>
          </w:tcPr>
          <w:p w14:paraId="63A16F4A" w14:textId="77777777" w:rsidR="00CC4233" w:rsidRDefault="00CC4233" w:rsidP="00CC423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Исполнитель:</w:t>
            </w:r>
          </w:p>
          <w:p w14:paraId="433763F1" w14:textId="77777777" w:rsidR="00CC4233" w:rsidRPr="0032599B" w:rsidRDefault="00CC4233" w:rsidP="00CC4233">
            <w:pPr>
              <w:autoSpaceDE w:val="0"/>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Федеральное государственное бюджетное учреждение «Ордена Трудового Красного Знамени Российский научно-</w:t>
            </w:r>
            <w:r w:rsidRPr="0032599B">
              <w:rPr>
                <w:rFonts w:ascii="Times New Roman" w:hAnsi="Times New Roman" w:cs="Times New Roman"/>
                <w:color w:val="000000" w:themeColor="text1"/>
                <w:sz w:val="24"/>
                <w:szCs w:val="24"/>
              </w:rPr>
              <w:lastRenderedPageBreak/>
              <w:t>исследовательский институт радио имени М.И. Кривошеева» (ФГБУ</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НИИР)</w:t>
            </w:r>
          </w:p>
          <w:p w14:paraId="3F01EA45" w14:textId="77777777" w:rsidR="00CC4233" w:rsidRDefault="00CC4233" w:rsidP="00CC4233">
            <w:pPr>
              <w:autoSpaceDE w:val="0"/>
              <w:spacing w:after="0" w:line="240" w:lineRule="auto"/>
              <w:jc w:val="both"/>
              <w:rPr>
                <w:rFonts w:ascii="Times New Roman" w:hAnsi="Times New Roman" w:cs="Times New Roman"/>
                <w:b/>
                <w:color w:val="000000" w:themeColor="text1"/>
                <w:sz w:val="24"/>
                <w:szCs w:val="24"/>
              </w:rPr>
            </w:pPr>
          </w:p>
          <w:p w14:paraId="47852B1D" w14:textId="77777777" w:rsidR="00CC4233" w:rsidRPr="0032599B" w:rsidRDefault="00CC4233" w:rsidP="00CC4233">
            <w:pPr>
              <w:autoSpaceDE w:val="0"/>
              <w:spacing w:after="0" w:line="240" w:lineRule="auto"/>
              <w:jc w:val="both"/>
              <w:rPr>
                <w:rFonts w:ascii="Times New Roman" w:hAnsi="Times New Roman" w:cs="Times New Roman"/>
                <w:b/>
                <w:color w:val="000000" w:themeColor="text1"/>
                <w:sz w:val="24"/>
                <w:szCs w:val="24"/>
              </w:rPr>
            </w:pPr>
            <w:r w:rsidRPr="0032599B">
              <w:rPr>
                <w:rFonts w:ascii="Times New Roman" w:hAnsi="Times New Roman" w:cs="Times New Roman"/>
                <w:b/>
                <w:color w:val="000000" w:themeColor="text1"/>
                <w:sz w:val="24"/>
                <w:szCs w:val="24"/>
              </w:rPr>
              <w:t xml:space="preserve">Юридический адрес: </w:t>
            </w:r>
          </w:p>
          <w:p w14:paraId="5AD3CD67"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105064, Российская Федерация, г.</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Москва, ул.</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Казакова, д.</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16А</w:t>
            </w:r>
            <w:r>
              <w:rPr>
                <w:rFonts w:ascii="Times New Roman" w:hAnsi="Times New Roman" w:cs="Times New Roman"/>
                <w:color w:val="000000" w:themeColor="text1"/>
                <w:sz w:val="24"/>
                <w:szCs w:val="24"/>
              </w:rPr>
              <w:t>,</w:t>
            </w:r>
            <w:r w:rsidRPr="0032599B">
              <w:rPr>
                <w:rFonts w:ascii="Times New Roman" w:hAnsi="Times New Roman" w:cs="Times New Roman"/>
                <w:color w:val="000000" w:themeColor="text1"/>
                <w:sz w:val="24"/>
                <w:szCs w:val="24"/>
              </w:rPr>
              <w:t xml:space="preserve"> стр.</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1</w:t>
            </w:r>
          </w:p>
          <w:p w14:paraId="0A7BC868" w14:textId="77777777" w:rsidR="00CC4233" w:rsidRPr="0032599B" w:rsidRDefault="00CC4233" w:rsidP="00CC4233">
            <w:pPr>
              <w:autoSpaceDE w:val="0"/>
              <w:spacing w:after="0" w:line="240" w:lineRule="auto"/>
              <w:jc w:val="both"/>
              <w:rPr>
                <w:rFonts w:ascii="Times New Roman" w:hAnsi="Times New Roman" w:cs="Times New Roman"/>
                <w:b/>
                <w:color w:val="000000" w:themeColor="text1"/>
                <w:sz w:val="24"/>
                <w:szCs w:val="24"/>
              </w:rPr>
            </w:pPr>
            <w:r w:rsidRPr="0032599B">
              <w:rPr>
                <w:rFonts w:ascii="Times New Roman" w:hAnsi="Times New Roman" w:cs="Times New Roman"/>
                <w:b/>
                <w:color w:val="000000" w:themeColor="text1"/>
                <w:sz w:val="24"/>
                <w:szCs w:val="24"/>
              </w:rPr>
              <w:t>Почтовый</w:t>
            </w:r>
            <w:r w:rsidRPr="0032599B">
              <w:rPr>
                <w:b/>
                <w:color w:val="000000" w:themeColor="text1"/>
              </w:rPr>
              <w:t xml:space="preserve"> </w:t>
            </w:r>
            <w:r w:rsidRPr="0032599B">
              <w:rPr>
                <w:rFonts w:ascii="Times New Roman" w:hAnsi="Times New Roman" w:cs="Times New Roman"/>
                <w:b/>
                <w:color w:val="000000" w:themeColor="text1"/>
                <w:sz w:val="24"/>
                <w:szCs w:val="24"/>
              </w:rPr>
              <w:t xml:space="preserve">адрес: </w:t>
            </w:r>
          </w:p>
          <w:p w14:paraId="49C3E50B"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105064, Российская Федерация, г.</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Москва, ул. Казакова, д. 16</w:t>
            </w:r>
          </w:p>
          <w:p w14:paraId="7B36B7BA" w14:textId="77777777" w:rsidR="00CC4233" w:rsidRDefault="00CC4233" w:rsidP="00CC4233">
            <w:pPr>
              <w:autoSpaceDE w:val="0"/>
              <w:spacing w:after="0" w:line="240" w:lineRule="auto"/>
              <w:jc w:val="both"/>
              <w:rPr>
                <w:rFonts w:ascii="Times New Roman" w:hAnsi="Times New Roman" w:cs="Times New Roman"/>
                <w:color w:val="000000" w:themeColor="text1"/>
                <w:sz w:val="24"/>
                <w:szCs w:val="24"/>
              </w:rPr>
            </w:pPr>
          </w:p>
          <w:p w14:paraId="7D334783"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ИНН 9709082715, КПП 770901001</w:t>
            </w:r>
          </w:p>
          <w:p w14:paraId="334B70FD"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ОКПО 56622156,</w:t>
            </w:r>
          </w:p>
          <w:p w14:paraId="703A723F"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ОКВЭД 2 72.19; 61.10.9; 60.20; 61.10</w:t>
            </w:r>
          </w:p>
          <w:p w14:paraId="0D3DE103"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ОКАТО 45286555000</w:t>
            </w:r>
          </w:p>
          <w:p w14:paraId="19EDE8F7"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ОКТМО 45375000</w:t>
            </w:r>
          </w:p>
          <w:p w14:paraId="570EFA09" w14:textId="77777777" w:rsidR="00CC4233" w:rsidRPr="0032599B" w:rsidRDefault="00CC4233" w:rsidP="00CC4233">
            <w:pPr>
              <w:autoSpaceDE w:val="0"/>
              <w:spacing w:after="0" w:line="240" w:lineRule="auto"/>
              <w:jc w:val="both"/>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ОГРН 1227700388827</w:t>
            </w:r>
          </w:p>
          <w:p w14:paraId="749B0ED9" w14:textId="77777777" w:rsidR="00CC4233" w:rsidRDefault="00CC4233" w:rsidP="00CC4233">
            <w:pPr>
              <w:autoSpaceDE w:val="0"/>
              <w:spacing w:after="0" w:line="240" w:lineRule="auto"/>
              <w:jc w:val="both"/>
              <w:rPr>
                <w:rFonts w:ascii="Times New Roman" w:hAnsi="Times New Roman" w:cs="Times New Roman"/>
                <w:b/>
                <w:color w:val="000000" w:themeColor="text1"/>
                <w:sz w:val="24"/>
                <w:szCs w:val="24"/>
              </w:rPr>
            </w:pPr>
          </w:p>
          <w:p w14:paraId="7B958407" w14:textId="77777777" w:rsidR="00CC4233" w:rsidRPr="0032599B" w:rsidRDefault="00CC4233" w:rsidP="00CC4233">
            <w:pPr>
              <w:autoSpaceDE w:val="0"/>
              <w:spacing w:after="0" w:line="240" w:lineRule="auto"/>
              <w:jc w:val="both"/>
              <w:rPr>
                <w:rFonts w:ascii="Times New Roman" w:hAnsi="Times New Roman" w:cs="Times New Roman"/>
                <w:b/>
                <w:color w:val="000000" w:themeColor="text1"/>
                <w:sz w:val="24"/>
                <w:szCs w:val="24"/>
              </w:rPr>
            </w:pPr>
            <w:r w:rsidRPr="0032599B">
              <w:rPr>
                <w:rFonts w:ascii="Times New Roman" w:hAnsi="Times New Roman" w:cs="Times New Roman"/>
                <w:b/>
                <w:color w:val="000000" w:themeColor="text1"/>
                <w:sz w:val="24"/>
                <w:szCs w:val="24"/>
              </w:rPr>
              <w:t>Банковские реквизиты:</w:t>
            </w:r>
          </w:p>
          <w:p w14:paraId="31F701A5" w14:textId="77777777" w:rsidR="00CC4233" w:rsidRPr="0032599B" w:rsidRDefault="00CC4233" w:rsidP="00CC4233">
            <w:pPr>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 xml:space="preserve">Получатель: УФК по г. Москве </w:t>
            </w:r>
            <w:r>
              <w:rPr>
                <w:rFonts w:ascii="Times New Roman" w:hAnsi="Times New Roman" w:cs="Times New Roman"/>
                <w:color w:val="000000" w:themeColor="text1"/>
                <w:sz w:val="24"/>
                <w:szCs w:val="24"/>
              </w:rPr>
              <w:br/>
            </w:r>
            <w:r w:rsidRPr="0032599B">
              <w:rPr>
                <w:rFonts w:ascii="Times New Roman" w:hAnsi="Times New Roman" w:cs="Times New Roman"/>
                <w:color w:val="000000" w:themeColor="text1"/>
                <w:sz w:val="24"/>
                <w:szCs w:val="24"/>
              </w:rPr>
              <w:t>(ФГБУ НИИР, л/</w:t>
            </w:r>
            <w:proofErr w:type="spellStart"/>
            <w:r w:rsidRPr="0032599B">
              <w:rPr>
                <w:rFonts w:ascii="Times New Roman" w:hAnsi="Times New Roman" w:cs="Times New Roman"/>
                <w:color w:val="000000" w:themeColor="text1"/>
                <w:sz w:val="24"/>
                <w:szCs w:val="24"/>
              </w:rPr>
              <w:t>сч</w:t>
            </w:r>
            <w:proofErr w:type="spellEnd"/>
            <w:r w:rsidRPr="0032599B">
              <w:rPr>
                <w:rFonts w:ascii="Times New Roman" w:hAnsi="Times New Roman" w:cs="Times New Roman"/>
                <w:color w:val="000000" w:themeColor="text1"/>
                <w:sz w:val="24"/>
                <w:szCs w:val="24"/>
              </w:rPr>
              <w:t xml:space="preserve"> 20736Ы79800)</w:t>
            </w:r>
          </w:p>
          <w:p w14:paraId="6C06EF94" w14:textId="77777777" w:rsidR="00CC4233" w:rsidRPr="0032599B" w:rsidRDefault="00CC4233" w:rsidP="00CC4233">
            <w:pPr>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 xml:space="preserve">Банк получателя: ГУ БАНКА РОССИИ ПО ЦФО//УФК ПО </w:t>
            </w:r>
            <w:r>
              <w:rPr>
                <w:rFonts w:ascii="Times New Roman" w:hAnsi="Times New Roman" w:cs="Times New Roman"/>
                <w:color w:val="000000" w:themeColor="text1"/>
                <w:sz w:val="24"/>
                <w:szCs w:val="24"/>
              </w:rPr>
              <w:br/>
            </w:r>
            <w:r w:rsidRPr="0032599B">
              <w:rPr>
                <w:rFonts w:ascii="Times New Roman" w:hAnsi="Times New Roman" w:cs="Times New Roman"/>
                <w:color w:val="000000" w:themeColor="text1"/>
                <w:sz w:val="24"/>
                <w:szCs w:val="24"/>
              </w:rPr>
              <w:t>Г. МОСКВЕ г. Москва</w:t>
            </w:r>
          </w:p>
          <w:p w14:paraId="6121FC65" w14:textId="77777777" w:rsidR="00CC4233" w:rsidRPr="0032599B" w:rsidRDefault="00CC4233" w:rsidP="00CC4233">
            <w:pPr>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Корреспондентский счет: 40102810545370000003</w:t>
            </w:r>
          </w:p>
          <w:p w14:paraId="6FDCA3CD" w14:textId="77777777" w:rsidR="00CC4233" w:rsidRPr="0032599B" w:rsidRDefault="00CC4233" w:rsidP="00CC4233">
            <w:pPr>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Расчетный счет: 03214643000000017300</w:t>
            </w:r>
          </w:p>
          <w:p w14:paraId="7E84EC00" w14:textId="77777777" w:rsidR="00CC4233" w:rsidRDefault="00CC4233" w:rsidP="00CC4233">
            <w:pPr>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БИК 004525988</w:t>
            </w:r>
          </w:p>
          <w:p w14:paraId="4C5EB802" w14:textId="77777777" w:rsidR="00CC4233" w:rsidRPr="0032599B" w:rsidRDefault="00CC4233" w:rsidP="00CC4233">
            <w:pPr>
              <w:spacing w:after="0" w:line="240" w:lineRule="auto"/>
              <w:rPr>
                <w:rFonts w:ascii="Times New Roman" w:hAnsi="Times New Roman" w:cs="Times New Roman"/>
                <w:color w:val="000000" w:themeColor="text1"/>
                <w:sz w:val="24"/>
                <w:szCs w:val="24"/>
              </w:rPr>
            </w:pPr>
            <w:r w:rsidRPr="009D553F">
              <w:rPr>
                <w:rFonts w:ascii="Times New Roman" w:hAnsi="Times New Roman" w:cs="Times New Roman"/>
                <w:color w:val="000000" w:themeColor="text1"/>
                <w:sz w:val="24"/>
                <w:szCs w:val="24"/>
              </w:rPr>
              <w:t>КБК 00000000000000000130</w:t>
            </w:r>
          </w:p>
          <w:p w14:paraId="68C5EFE1" w14:textId="5B614826" w:rsidR="00CC4233" w:rsidRPr="0032599B" w:rsidRDefault="00CC4233" w:rsidP="00CC4233">
            <w:pPr>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 xml:space="preserve">Адрес банка: </w:t>
            </w:r>
            <w:r w:rsidR="00590874" w:rsidRPr="00125D0D">
              <w:rPr>
                <w:rFonts w:ascii="Times New Roman" w:hAnsi="Times New Roman" w:cs="Times New Roman"/>
                <w:sz w:val="24"/>
                <w:szCs w:val="24"/>
                <w:lang w:bidi="ru-RU"/>
              </w:rPr>
              <w:t>115035, г. Москва 35, ул. Балчуг, д. 2</w:t>
            </w:r>
          </w:p>
          <w:p w14:paraId="0C906BB3" w14:textId="77777777" w:rsidR="00CC4233" w:rsidRDefault="00CC4233" w:rsidP="00CC4233">
            <w:pPr>
              <w:spacing w:after="0" w:line="240" w:lineRule="auto"/>
              <w:rPr>
                <w:rFonts w:ascii="Times New Roman" w:hAnsi="Times New Roman" w:cs="Times New Roman"/>
                <w:color w:val="000000" w:themeColor="text1"/>
                <w:sz w:val="24"/>
                <w:szCs w:val="24"/>
              </w:rPr>
            </w:pPr>
          </w:p>
          <w:p w14:paraId="1B806727" w14:textId="77777777" w:rsidR="00CC4233" w:rsidRPr="0032599B" w:rsidRDefault="00CC4233" w:rsidP="00CC4233">
            <w:pPr>
              <w:spacing w:after="0" w:line="240" w:lineRule="auto"/>
              <w:rPr>
                <w:rFonts w:ascii="Times New Roman" w:hAnsi="Times New Roman" w:cs="Times New Roman"/>
                <w:color w:val="000000" w:themeColor="text1"/>
                <w:sz w:val="24"/>
                <w:szCs w:val="24"/>
              </w:rPr>
            </w:pPr>
            <w:r w:rsidRPr="0032599B">
              <w:rPr>
                <w:rFonts w:ascii="Times New Roman" w:hAnsi="Times New Roman" w:cs="Times New Roman"/>
                <w:color w:val="000000" w:themeColor="text1"/>
                <w:sz w:val="24"/>
                <w:szCs w:val="24"/>
              </w:rPr>
              <w:t>Телефон/факс по фактическому адресу: (495) 647-17-77 / (499)</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261</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w:t>
            </w:r>
            <w:r w:rsidRPr="0032599B">
              <w:rPr>
                <w:rFonts w:ascii="Times New Roman" w:hAnsi="Times New Roman" w:cs="Times New Roman"/>
                <w:color w:val="000000" w:themeColor="text1"/>
                <w:sz w:val="24"/>
                <w:szCs w:val="24"/>
              </w:rPr>
              <w:t>90</w:t>
            </w:r>
          </w:p>
          <w:p w14:paraId="280214B1" w14:textId="77777777" w:rsidR="00CC4233" w:rsidRDefault="00CC4233" w:rsidP="00CC4233">
            <w:pPr>
              <w:spacing w:after="0" w:line="240" w:lineRule="auto"/>
              <w:rPr>
                <w:rFonts w:ascii="Times New Roman" w:hAnsi="Times New Roman" w:cs="Times New Roman"/>
                <w:color w:val="000000" w:themeColor="text1"/>
                <w:sz w:val="24"/>
                <w:szCs w:val="24"/>
              </w:rPr>
            </w:pPr>
          </w:p>
          <w:p w14:paraId="540CD266" w14:textId="2E8D561E" w:rsidR="00EF67AF" w:rsidRPr="00CC00D4" w:rsidRDefault="00CC4233" w:rsidP="00EF67AF">
            <w:pPr>
              <w:spacing w:after="0"/>
              <w:rPr>
                <w:rFonts w:ascii="Times New Roman" w:eastAsia="Times New Roman" w:hAnsi="Times New Roman" w:cs="Times New Roman"/>
                <w:sz w:val="24"/>
                <w:szCs w:val="24"/>
              </w:rPr>
            </w:pPr>
            <w:r w:rsidRPr="0032599B">
              <w:rPr>
                <w:rFonts w:ascii="Times New Roman" w:hAnsi="Times New Roman" w:cs="Times New Roman"/>
                <w:color w:val="000000" w:themeColor="text1"/>
                <w:sz w:val="24"/>
                <w:szCs w:val="24"/>
              </w:rPr>
              <w:t xml:space="preserve">Адрес электронной почты (E-mail): </w:t>
            </w:r>
            <w:hyperlink r:id="rId8" w:history="1">
              <w:r w:rsidRPr="0032599B">
                <w:rPr>
                  <w:rStyle w:val="afd"/>
                  <w:rFonts w:ascii="Times New Roman" w:hAnsi="Times New Roman" w:cs="Times New Roman"/>
                  <w:color w:val="000000" w:themeColor="text1"/>
                  <w:sz w:val="24"/>
                  <w:szCs w:val="24"/>
                </w:rPr>
                <w:t>info@niir.ru</w:t>
              </w:r>
            </w:hyperlink>
          </w:p>
        </w:tc>
        <w:tc>
          <w:tcPr>
            <w:tcW w:w="1417" w:type="dxa"/>
          </w:tcPr>
          <w:p w14:paraId="0AF06EEC" w14:textId="77777777" w:rsidR="00EF67AF" w:rsidRPr="00CC00D4" w:rsidRDefault="00EF67AF" w:rsidP="00EF67AF">
            <w:pPr>
              <w:spacing w:after="0"/>
              <w:jc w:val="both"/>
              <w:rPr>
                <w:rFonts w:ascii="Times New Roman" w:eastAsia="Times New Roman" w:hAnsi="Times New Roman" w:cs="Times New Roman"/>
                <w:b/>
                <w:sz w:val="24"/>
                <w:szCs w:val="24"/>
              </w:rPr>
            </w:pPr>
          </w:p>
        </w:tc>
        <w:tc>
          <w:tcPr>
            <w:tcW w:w="4003" w:type="dxa"/>
          </w:tcPr>
          <w:p w14:paraId="5C50D94D" w14:textId="77777777" w:rsidR="00EF67AF" w:rsidRPr="00EF67AF" w:rsidRDefault="00EF67AF" w:rsidP="00EF67AF">
            <w:pPr>
              <w:spacing w:after="0" w:line="240" w:lineRule="auto"/>
              <w:rPr>
                <w:rFonts w:ascii="Times New Roman" w:eastAsia="Times New Roman" w:hAnsi="Times New Roman" w:cs="Times New Roman"/>
                <w:b/>
                <w:sz w:val="24"/>
                <w:szCs w:val="24"/>
              </w:rPr>
            </w:pPr>
            <w:r w:rsidRPr="00EF67AF">
              <w:rPr>
                <w:rFonts w:ascii="Times New Roman" w:eastAsia="Times New Roman" w:hAnsi="Times New Roman" w:cs="Times New Roman"/>
                <w:b/>
                <w:sz w:val="24"/>
                <w:szCs w:val="24"/>
              </w:rPr>
              <w:t>Пользователь:</w:t>
            </w:r>
          </w:p>
          <w:p w14:paraId="464748B9" w14:textId="56943D73" w:rsidR="00EF67AF" w:rsidRPr="00543179" w:rsidRDefault="00EF67AF" w:rsidP="0068773E">
            <w:pPr>
              <w:pStyle w:val="aff7"/>
              <w:widowControl w:val="0"/>
              <w:spacing w:after="0" w:line="240" w:lineRule="auto"/>
              <w:jc w:val="both"/>
              <w:rPr>
                <w:rFonts w:ascii="Times New Roman" w:eastAsia="Times New Roman" w:hAnsi="Times New Roman" w:cs="Times New Roman"/>
                <w:sz w:val="24"/>
                <w:szCs w:val="24"/>
                <w:lang w:val="en-US"/>
              </w:rPr>
            </w:pPr>
          </w:p>
        </w:tc>
      </w:tr>
    </w:tbl>
    <w:p w14:paraId="04840F9F" w14:textId="77777777" w:rsidR="00AF4931" w:rsidRDefault="00CC4F49">
      <w:pPr>
        <w:spacing w:before="240" w:after="0"/>
        <w:ind w:left="-1134"/>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Подписи Сторон</w:t>
      </w:r>
      <w:r>
        <w:rPr>
          <w:rFonts w:ascii="Times New Roman" w:eastAsia="Times New Roman" w:hAnsi="Times New Roman" w:cs="Times New Roman"/>
          <w:sz w:val="24"/>
          <w:szCs w:val="24"/>
          <w:u w:val="single"/>
        </w:rPr>
        <w:t>:</w:t>
      </w:r>
    </w:p>
    <w:tbl>
      <w:tblPr>
        <w:tblStyle w:val="a9"/>
        <w:tblW w:w="9812" w:type="dxa"/>
        <w:tblInd w:w="-27" w:type="dxa"/>
        <w:tblLayout w:type="fixed"/>
        <w:tblLook w:val="0000" w:firstRow="0" w:lastRow="0" w:firstColumn="0" w:lastColumn="0" w:noHBand="0" w:noVBand="0"/>
      </w:tblPr>
      <w:tblGrid>
        <w:gridCol w:w="4969"/>
        <w:gridCol w:w="4843"/>
      </w:tblGrid>
      <w:tr w:rsidR="00AF4931" w14:paraId="76B3A799" w14:textId="77777777" w:rsidTr="0068773E">
        <w:trPr>
          <w:trHeight w:val="1260"/>
        </w:trPr>
        <w:tc>
          <w:tcPr>
            <w:tcW w:w="4969" w:type="dxa"/>
          </w:tcPr>
          <w:p w14:paraId="1FF0FEC8" w14:textId="0D4C3BBC" w:rsidR="00AF4931" w:rsidRDefault="00F72F5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r w:rsidR="00CC4F49">
              <w:rPr>
                <w:rFonts w:ascii="Times New Roman" w:eastAsia="Times New Roman" w:hAnsi="Times New Roman" w:cs="Times New Roman"/>
                <w:sz w:val="24"/>
                <w:szCs w:val="24"/>
              </w:rPr>
              <w:t>:</w:t>
            </w:r>
          </w:p>
          <w:p w14:paraId="7B6B041D" w14:textId="5E6CEA2F" w:rsidR="00AF4931"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CF4524">
              <w:rPr>
                <w:rFonts w:ascii="Times New Roman" w:eastAsia="Times New Roman" w:hAnsi="Times New Roman" w:cs="Times New Roman"/>
                <w:sz w:val="24"/>
                <w:szCs w:val="24"/>
              </w:rPr>
              <w:t>генерального</w:t>
            </w:r>
            <w:r w:rsidR="00CC4F49">
              <w:rPr>
                <w:rFonts w:ascii="Times New Roman" w:eastAsia="Times New Roman" w:hAnsi="Times New Roman" w:cs="Times New Roman"/>
                <w:sz w:val="24"/>
                <w:szCs w:val="24"/>
              </w:rPr>
              <w:t xml:space="preserve"> директор</w:t>
            </w:r>
            <w:r w:rsidR="00CF4524">
              <w:rPr>
                <w:rFonts w:ascii="Times New Roman" w:eastAsia="Times New Roman" w:hAnsi="Times New Roman" w:cs="Times New Roman"/>
                <w:sz w:val="24"/>
                <w:szCs w:val="24"/>
              </w:rPr>
              <w:t>а</w:t>
            </w:r>
            <w:r w:rsidR="008B622F">
              <w:rPr>
                <w:rFonts w:ascii="Times New Roman" w:eastAsia="Times New Roman" w:hAnsi="Times New Roman" w:cs="Times New Roman"/>
                <w:sz w:val="24"/>
                <w:szCs w:val="24"/>
              </w:rPr>
              <w:t xml:space="preserve"> –</w:t>
            </w:r>
          </w:p>
          <w:p w14:paraId="0A7BF567" w14:textId="0C0BB543" w:rsidR="00CF4484"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аппарата</w:t>
            </w:r>
            <w:r w:rsidR="00177AC3">
              <w:rPr>
                <w:rFonts w:ascii="Times New Roman" w:eastAsia="Times New Roman" w:hAnsi="Times New Roman" w:cs="Times New Roman"/>
                <w:sz w:val="24"/>
                <w:szCs w:val="24"/>
              </w:rPr>
              <w:t xml:space="preserve"> ФГБУ НИИР</w:t>
            </w:r>
          </w:p>
          <w:p w14:paraId="5389B4FC" w14:textId="616A9893" w:rsidR="00AF4931" w:rsidRDefault="00AF4931">
            <w:pPr>
              <w:spacing w:after="0"/>
              <w:rPr>
                <w:rFonts w:ascii="Times New Roman" w:eastAsia="Times New Roman" w:hAnsi="Times New Roman" w:cs="Times New Roman"/>
                <w:sz w:val="24"/>
                <w:szCs w:val="24"/>
              </w:rPr>
            </w:pPr>
          </w:p>
          <w:p w14:paraId="516C25FA" w14:textId="77777777" w:rsidR="00EF67AF" w:rsidRDefault="00EF67AF">
            <w:pPr>
              <w:spacing w:after="0"/>
              <w:rPr>
                <w:rFonts w:ascii="Times New Roman" w:eastAsia="Times New Roman" w:hAnsi="Times New Roman" w:cs="Times New Roman"/>
                <w:sz w:val="24"/>
                <w:szCs w:val="24"/>
              </w:rPr>
            </w:pPr>
          </w:p>
          <w:p w14:paraId="64F1097A" w14:textId="0546A5A4" w:rsidR="00AF4931" w:rsidRDefault="00E85E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r w:rsidR="00CF4484">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r w:rsidR="00CF4484">
              <w:rPr>
                <w:rFonts w:ascii="Times New Roman" w:eastAsia="Times New Roman" w:hAnsi="Times New Roman" w:cs="Times New Roman"/>
                <w:sz w:val="24"/>
                <w:szCs w:val="24"/>
              </w:rPr>
              <w:t>О</w:t>
            </w:r>
            <w:r w:rsidR="00CC4F49">
              <w:rPr>
                <w:rFonts w:ascii="Times New Roman" w:eastAsia="Times New Roman" w:hAnsi="Times New Roman" w:cs="Times New Roman"/>
                <w:sz w:val="24"/>
                <w:szCs w:val="24"/>
              </w:rPr>
              <w:t xml:space="preserve">. </w:t>
            </w:r>
            <w:proofErr w:type="spellStart"/>
            <w:r w:rsidR="00CF4484">
              <w:rPr>
                <w:rFonts w:ascii="Times New Roman" w:eastAsia="Times New Roman" w:hAnsi="Times New Roman" w:cs="Times New Roman"/>
                <w:sz w:val="24"/>
                <w:szCs w:val="24"/>
              </w:rPr>
              <w:t>Рисман</w:t>
            </w:r>
            <w:proofErr w:type="spellEnd"/>
          </w:p>
          <w:p w14:paraId="0E0576AC" w14:textId="77777777" w:rsidR="00AF4931" w:rsidRDefault="00CC4F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3" w:type="dxa"/>
          </w:tcPr>
          <w:p w14:paraId="02A666CD" w14:textId="77777777" w:rsidR="00AF4931" w:rsidRDefault="00CC4F49">
            <w:pPr>
              <w:widowControl w:val="0"/>
              <w:tabs>
                <w:tab w:val="left" w:pos="360"/>
                <w:tab w:val="center" w:pos="22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14:paraId="38486F7E" w14:textId="51680B10" w:rsidR="00EF67AF" w:rsidRDefault="00EF67AF" w:rsidP="00EF67AF">
            <w:pPr>
              <w:spacing w:after="0"/>
              <w:rPr>
                <w:rFonts w:ascii="Times New Roman" w:eastAsia="Times New Roman" w:hAnsi="Times New Roman" w:cs="Times New Roman"/>
                <w:sz w:val="24"/>
                <w:szCs w:val="24"/>
              </w:rPr>
            </w:pPr>
          </w:p>
          <w:p w14:paraId="1F7D428D" w14:textId="76385FBE" w:rsidR="0068773E" w:rsidRDefault="0068773E" w:rsidP="00EF67AF">
            <w:pPr>
              <w:spacing w:after="0"/>
              <w:rPr>
                <w:rFonts w:ascii="Times New Roman" w:eastAsia="Times New Roman" w:hAnsi="Times New Roman" w:cs="Times New Roman"/>
                <w:sz w:val="24"/>
                <w:szCs w:val="24"/>
              </w:rPr>
            </w:pPr>
          </w:p>
          <w:p w14:paraId="6BBDFBC6" w14:textId="0D6809A2" w:rsidR="0068773E" w:rsidRDefault="0068773E" w:rsidP="00EF67AF">
            <w:pPr>
              <w:spacing w:after="0"/>
              <w:rPr>
                <w:rFonts w:ascii="Times New Roman" w:eastAsia="Times New Roman" w:hAnsi="Times New Roman" w:cs="Times New Roman"/>
                <w:sz w:val="24"/>
                <w:szCs w:val="24"/>
              </w:rPr>
            </w:pPr>
          </w:p>
          <w:p w14:paraId="6B463AE7" w14:textId="77777777" w:rsidR="0068773E" w:rsidRPr="00EF67AF" w:rsidRDefault="0068773E" w:rsidP="00EF67AF">
            <w:pPr>
              <w:spacing w:after="0"/>
              <w:rPr>
                <w:rFonts w:ascii="Times New Roman" w:eastAsia="Times New Roman" w:hAnsi="Times New Roman" w:cs="Times New Roman"/>
                <w:sz w:val="24"/>
                <w:szCs w:val="24"/>
              </w:rPr>
            </w:pPr>
          </w:p>
          <w:p w14:paraId="03F4A903" w14:textId="0E44CE50" w:rsidR="00EF67AF" w:rsidRPr="00EF67AF" w:rsidRDefault="0068773E" w:rsidP="00EF67A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 </w:t>
            </w:r>
          </w:p>
          <w:p w14:paraId="651F23F7" w14:textId="78BED90A" w:rsidR="00AF4931" w:rsidRDefault="00EF67AF">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М</w:t>
            </w:r>
            <w:r w:rsidR="00177AC3">
              <w:rPr>
                <w:rFonts w:ascii="Times New Roman" w:eastAsia="Times New Roman" w:hAnsi="Times New Roman" w:cs="Times New Roman"/>
                <w:sz w:val="24"/>
                <w:szCs w:val="24"/>
              </w:rPr>
              <w:t>.</w:t>
            </w:r>
            <w:r w:rsidRPr="00EF67AF">
              <w:rPr>
                <w:rFonts w:ascii="Times New Roman" w:eastAsia="Times New Roman" w:hAnsi="Times New Roman" w:cs="Times New Roman"/>
                <w:sz w:val="24"/>
                <w:szCs w:val="24"/>
              </w:rPr>
              <w:t>П</w:t>
            </w:r>
            <w:r w:rsidR="00177AC3">
              <w:rPr>
                <w:rFonts w:ascii="Times New Roman" w:eastAsia="Times New Roman" w:hAnsi="Times New Roman" w:cs="Times New Roman"/>
                <w:sz w:val="24"/>
                <w:szCs w:val="24"/>
              </w:rPr>
              <w:t>.</w:t>
            </w:r>
          </w:p>
        </w:tc>
      </w:tr>
    </w:tbl>
    <w:p w14:paraId="3A4F0DBC" w14:textId="44D77F71" w:rsidR="006611ED" w:rsidRDefault="006611ED">
      <w:pPr>
        <w:widowControl w:val="0"/>
        <w:spacing w:after="0"/>
        <w:rPr>
          <w:rFonts w:ascii="Times New Roman" w:eastAsia="Times New Roman" w:hAnsi="Times New Roman" w:cs="Times New Roman"/>
          <w:b/>
        </w:rPr>
      </w:pPr>
    </w:p>
    <w:p w14:paraId="1A40EFA4" w14:textId="77777777" w:rsidR="006611ED" w:rsidRDefault="006611ED">
      <w:pPr>
        <w:rPr>
          <w:rFonts w:ascii="Times New Roman" w:eastAsia="Times New Roman" w:hAnsi="Times New Roman" w:cs="Times New Roman"/>
          <w:b/>
        </w:rPr>
      </w:pPr>
      <w:r>
        <w:rPr>
          <w:rFonts w:ascii="Times New Roman" w:eastAsia="Times New Roman" w:hAnsi="Times New Roman" w:cs="Times New Roman"/>
          <w:b/>
        </w:rPr>
        <w:br w:type="page"/>
      </w:r>
    </w:p>
    <w:p w14:paraId="05CEC5F5" w14:textId="77777777" w:rsidR="00AF4931" w:rsidRDefault="00CC4F49">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w:t>
      </w:r>
      <w:r>
        <w:rPr>
          <w:rFonts w:ascii="Times New Roman" w:eastAsia="Times New Roman" w:hAnsi="Times New Roman" w:cs="Times New Roman"/>
          <w:sz w:val="24"/>
          <w:szCs w:val="24"/>
          <w:highlight w:val="white"/>
        </w:rPr>
        <w:t> </w:t>
      </w:r>
      <w:r>
        <w:rPr>
          <w:rFonts w:ascii="Times New Roman" w:eastAsia="Times New Roman" w:hAnsi="Times New Roman" w:cs="Times New Roman"/>
          <w:b/>
        </w:rPr>
        <w:t>№ 1</w:t>
      </w:r>
    </w:p>
    <w:p w14:paraId="688D079E" w14:textId="77777777" w:rsidR="00AF4931" w:rsidRDefault="00CC4F4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 _________</w:t>
      </w:r>
    </w:p>
    <w:p w14:paraId="056A1A69" w14:textId="77777777" w:rsidR="00AF4931" w:rsidRDefault="00CC4F49">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от </w:t>
      </w:r>
      <w:proofErr w:type="gramStart"/>
      <w:r>
        <w:rPr>
          <w:rFonts w:ascii="Times New Roman" w:eastAsia="Times New Roman" w:hAnsi="Times New Roman" w:cs="Times New Roman"/>
          <w:sz w:val="24"/>
          <w:szCs w:val="24"/>
        </w:rPr>
        <w:t>«</w:t>
      </w:r>
      <w:r w:rsidR="00CE4175">
        <w:rPr>
          <w:rFonts w:ascii="Times New Roman" w:eastAsia="Times New Roman" w:hAnsi="Times New Roman" w:cs="Times New Roman"/>
          <w:sz w:val="24"/>
          <w:szCs w:val="24"/>
        </w:rPr>
        <w:t xml:space="preserve">  </w:t>
      </w:r>
      <w:proofErr w:type="gramEnd"/>
      <w:r w:rsidR="00CE4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CE4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w:t>
      </w:r>
      <w:r w:rsidR="00CE4175">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года</w:t>
      </w:r>
    </w:p>
    <w:p w14:paraId="5283D1BC" w14:textId="77777777" w:rsidR="00AF4931" w:rsidRDefault="00AF4931">
      <w:pPr>
        <w:widowControl w:val="0"/>
        <w:spacing w:after="0" w:line="240" w:lineRule="auto"/>
        <w:ind w:right="1"/>
        <w:jc w:val="center"/>
        <w:rPr>
          <w:rFonts w:ascii="Times New Roman" w:eastAsia="Times New Roman" w:hAnsi="Times New Roman" w:cs="Times New Roman"/>
          <w:b/>
          <w:sz w:val="20"/>
          <w:szCs w:val="20"/>
        </w:rPr>
      </w:pPr>
    </w:p>
    <w:p w14:paraId="2611FDDA" w14:textId="77777777" w:rsidR="00AF4931" w:rsidRDefault="00CC4F49">
      <w:pPr>
        <w:widowControl w:val="0"/>
        <w:spacing w:after="0" w:line="240" w:lineRule="auto"/>
        <w:ind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Цены на Услуги</w:t>
      </w:r>
    </w:p>
    <w:p w14:paraId="1B4464E5" w14:textId="77777777" w:rsidR="00AF4931" w:rsidRPr="00B262CF" w:rsidRDefault="00AF4931" w:rsidP="00B262CF">
      <w:pPr>
        <w:widowControl w:val="0"/>
        <w:tabs>
          <w:tab w:val="left" w:pos="709"/>
          <w:tab w:val="left" w:pos="8280"/>
        </w:tabs>
        <w:spacing w:after="0" w:line="240" w:lineRule="auto"/>
        <w:ind w:right="175"/>
        <w:jc w:val="center"/>
        <w:rPr>
          <w:rFonts w:ascii="Times New Roman" w:eastAsia="Times New Roman" w:hAnsi="Times New Roman" w:cs="Times New Roman"/>
          <w:sz w:val="24"/>
          <w:szCs w:val="24"/>
        </w:rPr>
      </w:pPr>
    </w:p>
    <w:p w14:paraId="29DF70B9" w14:textId="63733E95" w:rsidR="00AF4931" w:rsidRDefault="00CC4F49" w:rsidP="000C0861">
      <w:pPr>
        <w:widowControl w:val="0"/>
        <w:tabs>
          <w:tab w:val="left" w:pos="709"/>
          <w:tab w:val="left" w:pos="8280"/>
        </w:tabs>
        <w:spacing w:after="0" w:line="240" w:lineRule="auto"/>
        <w:ind w:right="1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 –</w:t>
      </w:r>
      <w:r w:rsidR="000C08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Единовременные платежи</w:t>
      </w:r>
    </w:p>
    <w:p w14:paraId="7BF42047" w14:textId="77777777" w:rsidR="00AF4931" w:rsidRDefault="00AF4931">
      <w:pPr>
        <w:widowControl w:val="0"/>
        <w:tabs>
          <w:tab w:val="left" w:pos="709"/>
          <w:tab w:val="left" w:pos="8280"/>
        </w:tabs>
        <w:spacing w:after="0" w:line="240" w:lineRule="auto"/>
        <w:ind w:right="175"/>
        <w:jc w:val="center"/>
        <w:rPr>
          <w:rFonts w:ascii="Times New Roman" w:eastAsia="Times New Roman" w:hAnsi="Times New Roman" w:cs="Times New Roman"/>
          <w:sz w:val="24"/>
          <w:szCs w:val="24"/>
        </w:rPr>
      </w:pPr>
    </w:p>
    <w:tbl>
      <w:tblPr>
        <w:tblStyle w:val="aa"/>
        <w:tblW w:w="9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0"/>
        <w:gridCol w:w="7088"/>
        <w:gridCol w:w="1417"/>
      </w:tblGrid>
      <w:tr w:rsidR="00AF4931" w14:paraId="7A3F580F" w14:textId="77777777" w:rsidTr="00B27328">
        <w:trPr>
          <w:trHeight w:val="680"/>
          <w:jc w:val="center"/>
        </w:trPr>
        <w:tc>
          <w:tcPr>
            <w:tcW w:w="560" w:type="dxa"/>
          </w:tcPr>
          <w:p w14:paraId="5F873109" w14:textId="77777777" w:rsidR="00AF4931" w:rsidRDefault="00AF4931">
            <w:pPr>
              <w:spacing w:after="0" w:line="240" w:lineRule="auto"/>
              <w:jc w:val="center"/>
              <w:rPr>
                <w:rFonts w:ascii="Times New Roman" w:eastAsia="Times New Roman" w:hAnsi="Times New Roman" w:cs="Times New Roman"/>
                <w:sz w:val="24"/>
                <w:szCs w:val="24"/>
              </w:rPr>
            </w:pPr>
          </w:p>
        </w:tc>
        <w:tc>
          <w:tcPr>
            <w:tcW w:w="7088" w:type="dxa"/>
            <w:vAlign w:val="center"/>
          </w:tcPr>
          <w:p w14:paraId="6071202D" w14:textId="77777777" w:rsidR="00AF4931" w:rsidRDefault="00CC4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услуги</w:t>
            </w:r>
          </w:p>
        </w:tc>
        <w:tc>
          <w:tcPr>
            <w:tcW w:w="1417" w:type="dxa"/>
            <w:vAlign w:val="center"/>
          </w:tcPr>
          <w:p w14:paraId="6EEC4C7D" w14:textId="77777777" w:rsidR="00AF4931" w:rsidRDefault="00CC4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Услуги без НДС, руб.</w:t>
            </w:r>
          </w:p>
        </w:tc>
      </w:tr>
      <w:tr w:rsidR="00AF4931" w14:paraId="7DC5A70C" w14:textId="77777777" w:rsidTr="00B27328">
        <w:trPr>
          <w:trHeight w:val="320"/>
          <w:jc w:val="center"/>
        </w:trPr>
        <w:tc>
          <w:tcPr>
            <w:tcW w:w="560" w:type="dxa"/>
          </w:tcPr>
          <w:p w14:paraId="6B223301" w14:textId="77777777" w:rsidR="00AF4931" w:rsidRDefault="00CC4F49">
            <w:pPr>
              <w:spacing w:after="0" w:line="240" w:lineRule="auto"/>
              <w:ind w:left="511" w:hanging="51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088" w:type="dxa"/>
            <w:vAlign w:val="center"/>
          </w:tcPr>
          <w:p w14:paraId="1A0B9B70" w14:textId="4F0E27FC" w:rsidR="00AF4931" w:rsidRDefault="00CC4F49" w:rsidP="006A55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Услуга подключения к информационной системе </w:t>
            </w:r>
            <w:r w:rsidR="006A5534">
              <w:rPr>
                <w:rFonts w:ascii="Times New Roman" w:eastAsia="Times New Roman" w:hAnsi="Times New Roman" w:cs="Times New Roman"/>
                <w:sz w:val="24"/>
                <w:szCs w:val="24"/>
              </w:rPr>
              <w:t>телефонной нумерации</w:t>
            </w:r>
            <w:r>
              <w:rPr>
                <w:rFonts w:ascii="Times New Roman" w:eastAsia="Times New Roman" w:hAnsi="Times New Roman" w:cs="Times New Roman"/>
                <w:sz w:val="24"/>
                <w:szCs w:val="24"/>
              </w:rPr>
              <w:t xml:space="preserve"> для предоставления доступа к содержащейся в ней информации по транзакционному интерфейсу в режиме реального времени (единовременный платеж за одну точку подключения к информационной системе)</w:t>
            </w:r>
          </w:p>
        </w:tc>
        <w:tc>
          <w:tcPr>
            <w:tcW w:w="1417" w:type="dxa"/>
            <w:vAlign w:val="center"/>
          </w:tcPr>
          <w:p w14:paraId="4A56C4B8" w14:textId="6C5BA8D4" w:rsidR="00AF4931" w:rsidRPr="000A1565" w:rsidRDefault="000A156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r>
    </w:tbl>
    <w:p w14:paraId="6893120E" w14:textId="77777777" w:rsidR="00AF4931" w:rsidRPr="00CC7B94" w:rsidRDefault="00AF4931" w:rsidP="00CC7B94">
      <w:pPr>
        <w:widowControl w:val="0"/>
        <w:tabs>
          <w:tab w:val="left" w:pos="709"/>
          <w:tab w:val="left" w:pos="8280"/>
        </w:tabs>
        <w:spacing w:after="0" w:line="240" w:lineRule="auto"/>
        <w:ind w:right="175"/>
        <w:jc w:val="center"/>
        <w:rPr>
          <w:rFonts w:ascii="Times New Roman" w:eastAsia="Times New Roman" w:hAnsi="Times New Roman" w:cs="Times New Roman"/>
          <w:sz w:val="24"/>
          <w:szCs w:val="24"/>
        </w:rPr>
      </w:pPr>
    </w:p>
    <w:p w14:paraId="6D28981F" w14:textId="5F1A80BB" w:rsidR="00AF4931" w:rsidRDefault="00CC4F49" w:rsidP="00CC7B94">
      <w:pPr>
        <w:widowControl w:val="0"/>
        <w:tabs>
          <w:tab w:val="left" w:pos="709"/>
          <w:tab w:val="left" w:pos="8280"/>
        </w:tabs>
        <w:spacing w:after="0" w:line="240" w:lineRule="auto"/>
        <w:ind w:right="17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Таблица 2 – </w:t>
      </w:r>
      <w:r w:rsidR="00DF7068">
        <w:rPr>
          <w:rFonts w:ascii="Times New Roman" w:eastAsia="Times New Roman" w:hAnsi="Times New Roman" w:cs="Times New Roman"/>
          <w:sz w:val="24"/>
          <w:szCs w:val="24"/>
        </w:rPr>
        <w:t>Услуги при предоставлении базового вида информации</w:t>
      </w:r>
    </w:p>
    <w:p w14:paraId="16C96B9D" w14:textId="77777777" w:rsidR="00CC7B94" w:rsidRDefault="00CC7B94" w:rsidP="00CC7B94">
      <w:pPr>
        <w:widowControl w:val="0"/>
        <w:tabs>
          <w:tab w:val="left" w:pos="709"/>
          <w:tab w:val="left" w:pos="8280"/>
        </w:tabs>
        <w:spacing w:after="0" w:line="240" w:lineRule="auto"/>
        <w:ind w:right="176"/>
        <w:jc w:val="center"/>
        <w:rPr>
          <w:rFonts w:ascii="Times New Roman" w:eastAsia="Times New Roman" w:hAnsi="Times New Roman" w:cs="Times New Roman"/>
          <w:sz w:val="24"/>
          <w:szCs w:val="24"/>
        </w:rPr>
      </w:pPr>
    </w:p>
    <w:tbl>
      <w:tblPr>
        <w:tblW w:w="4935" w:type="pct"/>
        <w:jc w:val="center"/>
        <w:tblLook w:val="04A0" w:firstRow="1" w:lastRow="0" w:firstColumn="1" w:lastColumn="0" w:noHBand="0" w:noVBand="1"/>
      </w:tblPr>
      <w:tblGrid>
        <w:gridCol w:w="1928"/>
        <w:gridCol w:w="1507"/>
        <w:gridCol w:w="1632"/>
        <w:gridCol w:w="2341"/>
        <w:gridCol w:w="2084"/>
      </w:tblGrid>
      <w:tr w:rsidR="007C3CF8" w:rsidRPr="007C3CF8" w14:paraId="71747F48" w14:textId="77777777" w:rsidTr="00E61659">
        <w:trPr>
          <w:trHeight w:val="2085"/>
          <w:tblHeader/>
          <w:jc w:val="center"/>
        </w:trPr>
        <w:tc>
          <w:tcPr>
            <w:tcW w:w="187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E8ADA09"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rPr>
            </w:pPr>
            <w:r w:rsidRPr="007C3CF8">
              <w:rPr>
                <w:rFonts w:ascii="Times New Roman" w:eastAsia="Times New Roman" w:hAnsi="Times New Roman" w:cs="Times New Roman"/>
              </w:rPr>
              <w:t>Объем оказанных услуг за месяц (кол</w:t>
            </w:r>
            <w:r w:rsidRPr="007C3CF8">
              <w:rPr>
                <w:rFonts w:ascii="Times New Roman" w:eastAsia="Times New Roman" w:hAnsi="Times New Roman" w:cs="Times New Roman"/>
              </w:rPr>
              <w:noBreakHyphen/>
            </w:r>
            <w:proofErr w:type="gramStart"/>
            <w:r w:rsidRPr="007C3CF8">
              <w:rPr>
                <w:rFonts w:ascii="Times New Roman" w:eastAsia="Times New Roman" w:hAnsi="Times New Roman" w:cs="Times New Roman"/>
              </w:rPr>
              <w:t>во транзакций</w:t>
            </w:r>
            <w:proofErr w:type="gramEnd"/>
            <w:r w:rsidRPr="007C3CF8">
              <w:rPr>
                <w:rFonts w:ascii="Times New Roman" w:eastAsia="Times New Roman" w:hAnsi="Times New Roman" w:cs="Times New Roman"/>
              </w:rPr>
              <w:t>) при предоставлении базового вида информации, шт.</w:t>
            </w:r>
          </w:p>
        </w:tc>
        <w:tc>
          <w:tcPr>
            <w:tcW w:w="1463" w:type="dxa"/>
            <w:tcBorders>
              <w:top w:val="single" w:sz="8" w:space="0" w:color="auto"/>
              <w:left w:val="nil"/>
              <w:bottom w:val="single" w:sz="8" w:space="0" w:color="auto"/>
              <w:right w:val="single" w:sz="8" w:space="0" w:color="auto"/>
            </w:tcBorders>
            <w:shd w:val="clear" w:color="auto" w:fill="auto"/>
            <w:vAlign w:val="center"/>
            <w:hideMark/>
          </w:tcPr>
          <w:p w14:paraId="1FDB55D3"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ind w:right="-60"/>
              <w:jc w:val="center"/>
              <w:rPr>
                <w:rFonts w:ascii="Times New Roman" w:eastAsia="Times New Roman" w:hAnsi="Times New Roman" w:cs="Times New Roman"/>
              </w:rPr>
            </w:pPr>
            <w:r w:rsidRPr="007C3CF8">
              <w:rPr>
                <w:rFonts w:ascii="Times New Roman" w:eastAsia="Times New Roman" w:hAnsi="Times New Roman" w:cs="Times New Roman"/>
              </w:rPr>
              <w:t>Ежемесячная плата (ЕП) от оказанного объема услуг за месяц, руб., без НДС</w:t>
            </w:r>
          </w:p>
        </w:tc>
        <w:tc>
          <w:tcPr>
            <w:tcW w:w="1584" w:type="dxa"/>
            <w:tcBorders>
              <w:top w:val="single" w:sz="8" w:space="0" w:color="auto"/>
              <w:left w:val="nil"/>
              <w:bottom w:val="single" w:sz="8" w:space="0" w:color="auto"/>
              <w:right w:val="single" w:sz="8" w:space="0" w:color="auto"/>
            </w:tcBorders>
            <w:shd w:val="clear" w:color="auto" w:fill="auto"/>
            <w:vAlign w:val="center"/>
            <w:hideMark/>
          </w:tcPr>
          <w:p w14:paraId="3C784F3A"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rPr>
            </w:pPr>
            <w:r w:rsidRPr="007C3CF8">
              <w:rPr>
                <w:rFonts w:ascii="Times New Roman" w:eastAsia="Times New Roman" w:hAnsi="Times New Roman" w:cs="Times New Roman"/>
              </w:rPr>
              <w:t>Цена одной транзакции в шаге сверх минимального значения (Y), руб./шт., без НДС</w:t>
            </w:r>
          </w:p>
        </w:tc>
        <w:tc>
          <w:tcPr>
            <w:tcW w:w="2272" w:type="dxa"/>
            <w:tcBorders>
              <w:top w:val="single" w:sz="8" w:space="0" w:color="auto"/>
              <w:left w:val="nil"/>
              <w:bottom w:val="single" w:sz="8" w:space="0" w:color="auto"/>
              <w:right w:val="single" w:sz="8" w:space="0" w:color="auto"/>
            </w:tcBorders>
            <w:shd w:val="clear" w:color="auto" w:fill="auto"/>
            <w:vAlign w:val="center"/>
            <w:hideMark/>
          </w:tcPr>
          <w:p w14:paraId="6E843A29"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rPr>
            </w:pPr>
            <w:r w:rsidRPr="007C3CF8">
              <w:rPr>
                <w:rFonts w:ascii="Times New Roman" w:eastAsia="Times New Roman" w:hAnsi="Times New Roman" w:cs="Times New Roman"/>
              </w:rPr>
              <w:t>Расчет стоимости услуг за месяц, руб.</w:t>
            </w:r>
          </w:p>
        </w:tc>
        <w:tc>
          <w:tcPr>
            <w:tcW w:w="2023" w:type="dxa"/>
            <w:tcBorders>
              <w:top w:val="single" w:sz="8" w:space="0" w:color="auto"/>
              <w:left w:val="nil"/>
              <w:bottom w:val="single" w:sz="8" w:space="0" w:color="auto"/>
              <w:right w:val="single" w:sz="8" w:space="0" w:color="auto"/>
            </w:tcBorders>
            <w:shd w:val="clear" w:color="auto" w:fill="auto"/>
            <w:vAlign w:val="center"/>
            <w:hideMark/>
          </w:tcPr>
          <w:p w14:paraId="61B82BC8"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rPr>
            </w:pPr>
            <w:r w:rsidRPr="007C3CF8">
              <w:rPr>
                <w:rFonts w:ascii="Times New Roman" w:eastAsia="Times New Roman" w:hAnsi="Times New Roman" w:cs="Times New Roman"/>
              </w:rPr>
              <w:t>Общая сумма оплаты за месяц, руб., без НДС</w:t>
            </w:r>
          </w:p>
        </w:tc>
      </w:tr>
      <w:tr w:rsidR="007C3CF8" w:rsidRPr="007C3CF8" w14:paraId="0B9018CF" w14:textId="77777777" w:rsidTr="007C3CF8">
        <w:trPr>
          <w:trHeight w:val="31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1D43CF04"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0 до 200 000</w:t>
            </w:r>
          </w:p>
        </w:tc>
        <w:tc>
          <w:tcPr>
            <w:tcW w:w="1463" w:type="dxa"/>
            <w:tcBorders>
              <w:top w:val="nil"/>
              <w:left w:val="nil"/>
              <w:bottom w:val="single" w:sz="8" w:space="0" w:color="auto"/>
              <w:right w:val="single" w:sz="8" w:space="0" w:color="auto"/>
            </w:tcBorders>
            <w:shd w:val="clear" w:color="auto" w:fill="auto"/>
            <w:vAlign w:val="center"/>
            <w:hideMark/>
          </w:tcPr>
          <w:p w14:paraId="4D69889F" w14:textId="665C0EF6"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20 000,00</w:t>
            </w:r>
            <w:r w:rsidR="00E61659">
              <w:rPr>
                <w:rFonts w:ascii="Times New Roman" w:eastAsia="Times New Roman" w:hAnsi="Times New Roman" w:cs="Times New Roman"/>
                <w:sz w:val="20"/>
                <w:szCs w:val="20"/>
              </w:rPr>
              <w:t>*)</w:t>
            </w:r>
          </w:p>
        </w:tc>
        <w:tc>
          <w:tcPr>
            <w:tcW w:w="1584" w:type="dxa"/>
            <w:tcBorders>
              <w:top w:val="nil"/>
              <w:left w:val="nil"/>
              <w:bottom w:val="single" w:sz="8" w:space="0" w:color="auto"/>
              <w:right w:val="single" w:sz="8" w:space="0" w:color="auto"/>
            </w:tcBorders>
            <w:shd w:val="clear" w:color="auto" w:fill="auto"/>
            <w:vAlign w:val="center"/>
            <w:hideMark/>
          </w:tcPr>
          <w:p w14:paraId="64AB1021"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p>
        </w:tc>
        <w:tc>
          <w:tcPr>
            <w:tcW w:w="2272" w:type="dxa"/>
            <w:tcBorders>
              <w:top w:val="nil"/>
              <w:left w:val="nil"/>
              <w:bottom w:val="single" w:sz="8" w:space="0" w:color="auto"/>
              <w:right w:val="single" w:sz="8" w:space="0" w:color="auto"/>
            </w:tcBorders>
            <w:shd w:val="clear" w:color="auto" w:fill="auto"/>
            <w:vAlign w:val="center"/>
            <w:hideMark/>
          </w:tcPr>
          <w:p w14:paraId="1196B010"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20 000,00</w:t>
            </w:r>
          </w:p>
        </w:tc>
        <w:tc>
          <w:tcPr>
            <w:tcW w:w="2023" w:type="dxa"/>
            <w:tcBorders>
              <w:top w:val="nil"/>
              <w:left w:val="nil"/>
              <w:bottom w:val="single" w:sz="8" w:space="0" w:color="auto"/>
              <w:right w:val="single" w:sz="8" w:space="0" w:color="auto"/>
            </w:tcBorders>
            <w:shd w:val="clear" w:color="auto" w:fill="auto"/>
            <w:noWrap/>
            <w:vAlign w:val="center"/>
            <w:hideMark/>
          </w:tcPr>
          <w:p w14:paraId="5CED02C5"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20 000</w:t>
            </w:r>
          </w:p>
        </w:tc>
      </w:tr>
      <w:tr w:rsidR="007C3CF8" w:rsidRPr="007C3CF8" w14:paraId="4821B34B" w14:textId="77777777" w:rsidTr="007C3CF8">
        <w:trPr>
          <w:trHeight w:val="61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32147D7D"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200 001 до 30 000 000</w:t>
            </w:r>
          </w:p>
        </w:tc>
        <w:tc>
          <w:tcPr>
            <w:tcW w:w="1463" w:type="dxa"/>
            <w:tcBorders>
              <w:top w:val="nil"/>
              <w:left w:val="nil"/>
              <w:bottom w:val="single" w:sz="8" w:space="0" w:color="auto"/>
              <w:right w:val="single" w:sz="8" w:space="0" w:color="auto"/>
            </w:tcBorders>
            <w:shd w:val="clear" w:color="auto" w:fill="auto"/>
            <w:vAlign w:val="center"/>
            <w:hideMark/>
          </w:tcPr>
          <w:p w14:paraId="571EF867"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0,00</w:t>
            </w:r>
          </w:p>
        </w:tc>
        <w:tc>
          <w:tcPr>
            <w:tcW w:w="1584" w:type="dxa"/>
            <w:tcBorders>
              <w:top w:val="nil"/>
              <w:left w:val="nil"/>
              <w:bottom w:val="single" w:sz="8" w:space="0" w:color="auto"/>
              <w:right w:val="single" w:sz="8" w:space="0" w:color="auto"/>
            </w:tcBorders>
            <w:shd w:val="clear" w:color="auto" w:fill="auto"/>
            <w:noWrap/>
            <w:vAlign w:val="center"/>
            <w:hideMark/>
          </w:tcPr>
          <w:p w14:paraId="5A2C7902"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0,1</w:t>
            </w:r>
          </w:p>
        </w:tc>
        <w:tc>
          <w:tcPr>
            <w:tcW w:w="2272" w:type="dxa"/>
            <w:tcBorders>
              <w:top w:val="nil"/>
              <w:left w:val="nil"/>
              <w:bottom w:val="single" w:sz="8" w:space="0" w:color="auto"/>
              <w:right w:val="single" w:sz="8" w:space="0" w:color="auto"/>
            </w:tcBorders>
            <w:shd w:val="clear" w:color="auto" w:fill="auto"/>
            <w:noWrap/>
            <w:vAlign w:val="center"/>
            <w:hideMark/>
          </w:tcPr>
          <w:p w14:paraId="772B29A6"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Ф*Y</w:t>
            </w:r>
          </w:p>
        </w:tc>
        <w:tc>
          <w:tcPr>
            <w:tcW w:w="2023" w:type="dxa"/>
            <w:tcBorders>
              <w:top w:val="nil"/>
              <w:left w:val="nil"/>
              <w:bottom w:val="single" w:sz="8" w:space="0" w:color="auto"/>
              <w:right w:val="single" w:sz="8" w:space="0" w:color="auto"/>
            </w:tcBorders>
            <w:shd w:val="clear" w:color="auto" w:fill="auto"/>
            <w:noWrap/>
            <w:vAlign w:val="center"/>
            <w:hideMark/>
          </w:tcPr>
          <w:p w14:paraId="4DE9C309"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20 000,1</w:t>
            </w:r>
          </w:p>
          <w:p w14:paraId="1BEC0252"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до 3 000 000</w:t>
            </w:r>
          </w:p>
        </w:tc>
      </w:tr>
      <w:tr w:rsidR="007C3CF8" w:rsidRPr="007C3CF8" w14:paraId="28036510" w14:textId="77777777" w:rsidTr="007C3CF8">
        <w:trPr>
          <w:trHeight w:val="60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4FE8243B"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30 000 001 до 50 000 000</w:t>
            </w:r>
          </w:p>
        </w:tc>
        <w:tc>
          <w:tcPr>
            <w:tcW w:w="1463" w:type="dxa"/>
            <w:tcBorders>
              <w:top w:val="nil"/>
              <w:left w:val="nil"/>
              <w:bottom w:val="single" w:sz="8" w:space="0" w:color="auto"/>
              <w:right w:val="single" w:sz="8" w:space="0" w:color="auto"/>
            </w:tcBorders>
            <w:shd w:val="clear" w:color="auto" w:fill="auto"/>
            <w:vAlign w:val="center"/>
            <w:hideMark/>
          </w:tcPr>
          <w:p w14:paraId="17C2B910"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3 000 000,00</w:t>
            </w:r>
          </w:p>
        </w:tc>
        <w:tc>
          <w:tcPr>
            <w:tcW w:w="1584" w:type="dxa"/>
            <w:tcBorders>
              <w:top w:val="nil"/>
              <w:left w:val="nil"/>
              <w:bottom w:val="single" w:sz="8" w:space="0" w:color="auto"/>
              <w:right w:val="single" w:sz="8" w:space="0" w:color="auto"/>
            </w:tcBorders>
            <w:shd w:val="clear" w:color="auto" w:fill="auto"/>
            <w:noWrap/>
            <w:vAlign w:val="center"/>
            <w:hideMark/>
          </w:tcPr>
          <w:p w14:paraId="2442552F"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0,07</w:t>
            </w:r>
          </w:p>
        </w:tc>
        <w:tc>
          <w:tcPr>
            <w:tcW w:w="2272" w:type="dxa"/>
            <w:tcBorders>
              <w:top w:val="nil"/>
              <w:left w:val="nil"/>
              <w:bottom w:val="single" w:sz="8" w:space="0" w:color="auto"/>
              <w:right w:val="single" w:sz="8" w:space="0" w:color="auto"/>
            </w:tcBorders>
            <w:shd w:val="clear" w:color="auto" w:fill="auto"/>
            <w:noWrap/>
            <w:vAlign w:val="center"/>
            <w:hideMark/>
          </w:tcPr>
          <w:p w14:paraId="1FCAB2A9"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ЕП+(Ф-</w:t>
            </w:r>
            <w:proofErr w:type="gramStart"/>
            <w:r w:rsidRPr="007C3CF8">
              <w:rPr>
                <w:rFonts w:ascii="Times New Roman" w:eastAsia="Times New Roman" w:hAnsi="Times New Roman" w:cs="Times New Roman"/>
                <w:sz w:val="20"/>
                <w:szCs w:val="20"/>
              </w:rPr>
              <w:t>30000000)*</w:t>
            </w:r>
            <w:proofErr w:type="gramEnd"/>
            <w:r w:rsidRPr="007C3CF8">
              <w:rPr>
                <w:rFonts w:ascii="Times New Roman" w:eastAsia="Times New Roman" w:hAnsi="Times New Roman" w:cs="Times New Roman"/>
                <w:sz w:val="20"/>
                <w:szCs w:val="20"/>
              </w:rPr>
              <w:t>Y</w:t>
            </w:r>
          </w:p>
        </w:tc>
        <w:tc>
          <w:tcPr>
            <w:tcW w:w="2023" w:type="dxa"/>
            <w:tcBorders>
              <w:top w:val="nil"/>
              <w:left w:val="nil"/>
              <w:bottom w:val="single" w:sz="8" w:space="0" w:color="auto"/>
              <w:right w:val="single" w:sz="8" w:space="0" w:color="auto"/>
            </w:tcBorders>
            <w:shd w:val="clear" w:color="auto" w:fill="auto"/>
            <w:noWrap/>
            <w:vAlign w:val="center"/>
            <w:hideMark/>
          </w:tcPr>
          <w:p w14:paraId="3E34B4EB"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3 000 000,07</w:t>
            </w:r>
          </w:p>
          <w:p w14:paraId="070D65B4"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до 4 400 000</w:t>
            </w:r>
          </w:p>
        </w:tc>
      </w:tr>
      <w:tr w:rsidR="007C3CF8" w:rsidRPr="007C3CF8" w14:paraId="4F0F3B3C" w14:textId="77777777" w:rsidTr="007C3CF8">
        <w:trPr>
          <w:trHeight w:val="69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2548D2E8"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50 000 001 до 100 000 000</w:t>
            </w:r>
          </w:p>
        </w:tc>
        <w:tc>
          <w:tcPr>
            <w:tcW w:w="1463" w:type="dxa"/>
            <w:tcBorders>
              <w:top w:val="nil"/>
              <w:left w:val="nil"/>
              <w:bottom w:val="single" w:sz="8" w:space="0" w:color="auto"/>
              <w:right w:val="single" w:sz="8" w:space="0" w:color="auto"/>
            </w:tcBorders>
            <w:shd w:val="clear" w:color="auto" w:fill="auto"/>
            <w:vAlign w:val="center"/>
            <w:hideMark/>
          </w:tcPr>
          <w:p w14:paraId="75CFDBAE"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4 400 000,00</w:t>
            </w:r>
          </w:p>
        </w:tc>
        <w:tc>
          <w:tcPr>
            <w:tcW w:w="1584" w:type="dxa"/>
            <w:tcBorders>
              <w:top w:val="nil"/>
              <w:left w:val="nil"/>
              <w:bottom w:val="single" w:sz="8" w:space="0" w:color="auto"/>
              <w:right w:val="single" w:sz="8" w:space="0" w:color="auto"/>
            </w:tcBorders>
            <w:shd w:val="clear" w:color="auto" w:fill="auto"/>
            <w:noWrap/>
            <w:vAlign w:val="center"/>
            <w:hideMark/>
          </w:tcPr>
          <w:p w14:paraId="422B9467"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0,05</w:t>
            </w:r>
          </w:p>
        </w:tc>
        <w:tc>
          <w:tcPr>
            <w:tcW w:w="2272" w:type="dxa"/>
            <w:tcBorders>
              <w:top w:val="nil"/>
              <w:left w:val="nil"/>
              <w:bottom w:val="single" w:sz="8" w:space="0" w:color="auto"/>
              <w:right w:val="single" w:sz="8" w:space="0" w:color="auto"/>
            </w:tcBorders>
            <w:shd w:val="clear" w:color="auto" w:fill="auto"/>
            <w:noWrap/>
            <w:vAlign w:val="center"/>
            <w:hideMark/>
          </w:tcPr>
          <w:p w14:paraId="1CE9065E"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ЕП+(Ф-</w:t>
            </w:r>
            <w:proofErr w:type="gramStart"/>
            <w:r w:rsidRPr="007C3CF8">
              <w:rPr>
                <w:rFonts w:ascii="Times New Roman" w:eastAsia="Times New Roman" w:hAnsi="Times New Roman" w:cs="Times New Roman"/>
                <w:sz w:val="20"/>
                <w:szCs w:val="20"/>
              </w:rPr>
              <w:t>50000000)*</w:t>
            </w:r>
            <w:proofErr w:type="gramEnd"/>
            <w:r w:rsidRPr="007C3CF8">
              <w:rPr>
                <w:rFonts w:ascii="Times New Roman" w:eastAsia="Times New Roman" w:hAnsi="Times New Roman" w:cs="Times New Roman"/>
                <w:sz w:val="20"/>
                <w:szCs w:val="20"/>
              </w:rPr>
              <w:t>Y</w:t>
            </w:r>
          </w:p>
        </w:tc>
        <w:tc>
          <w:tcPr>
            <w:tcW w:w="2023" w:type="dxa"/>
            <w:tcBorders>
              <w:top w:val="nil"/>
              <w:left w:val="nil"/>
              <w:bottom w:val="single" w:sz="8" w:space="0" w:color="auto"/>
              <w:right w:val="single" w:sz="8" w:space="0" w:color="auto"/>
            </w:tcBorders>
            <w:shd w:val="clear" w:color="auto" w:fill="auto"/>
            <w:noWrap/>
            <w:vAlign w:val="center"/>
            <w:hideMark/>
          </w:tcPr>
          <w:p w14:paraId="32A5FA8C"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4 400 000,05</w:t>
            </w:r>
          </w:p>
          <w:p w14:paraId="2489A1C1"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до 6 900 000</w:t>
            </w:r>
          </w:p>
        </w:tc>
      </w:tr>
      <w:tr w:rsidR="007C3CF8" w:rsidRPr="007C3CF8" w14:paraId="668B6457" w14:textId="77777777" w:rsidTr="007C3CF8">
        <w:trPr>
          <w:trHeight w:val="600"/>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166049A3"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100 000 001 до 500 000 000</w:t>
            </w:r>
          </w:p>
        </w:tc>
        <w:tc>
          <w:tcPr>
            <w:tcW w:w="1463" w:type="dxa"/>
            <w:tcBorders>
              <w:top w:val="nil"/>
              <w:left w:val="nil"/>
              <w:bottom w:val="single" w:sz="8" w:space="0" w:color="auto"/>
              <w:right w:val="single" w:sz="8" w:space="0" w:color="auto"/>
            </w:tcBorders>
            <w:shd w:val="clear" w:color="auto" w:fill="auto"/>
            <w:vAlign w:val="center"/>
            <w:hideMark/>
          </w:tcPr>
          <w:p w14:paraId="06F5A7B8"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6 900 000,00</w:t>
            </w:r>
          </w:p>
        </w:tc>
        <w:tc>
          <w:tcPr>
            <w:tcW w:w="1584" w:type="dxa"/>
            <w:tcBorders>
              <w:top w:val="nil"/>
              <w:left w:val="nil"/>
              <w:bottom w:val="single" w:sz="8" w:space="0" w:color="auto"/>
              <w:right w:val="single" w:sz="8" w:space="0" w:color="auto"/>
            </w:tcBorders>
            <w:shd w:val="clear" w:color="auto" w:fill="auto"/>
            <w:noWrap/>
            <w:vAlign w:val="center"/>
            <w:hideMark/>
          </w:tcPr>
          <w:p w14:paraId="192FE57C"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0,03</w:t>
            </w:r>
          </w:p>
        </w:tc>
        <w:tc>
          <w:tcPr>
            <w:tcW w:w="2272" w:type="dxa"/>
            <w:tcBorders>
              <w:top w:val="nil"/>
              <w:left w:val="nil"/>
              <w:bottom w:val="single" w:sz="8" w:space="0" w:color="auto"/>
              <w:right w:val="single" w:sz="8" w:space="0" w:color="auto"/>
            </w:tcBorders>
            <w:shd w:val="clear" w:color="auto" w:fill="auto"/>
            <w:noWrap/>
            <w:vAlign w:val="center"/>
            <w:hideMark/>
          </w:tcPr>
          <w:p w14:paraId="5D837CE5"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ЕП+(Ф-</w:t>
            </w:r>
            <w:proofErr w:type="gramStart"/>
            <w:r w:rsidRPr="007C3CF8">
              <w:rPr>
                <w:rFonts w:ascii="Times New Roman" w:eastAsia="Times New Roman" w:hAnsi="Times New Roman" w:cs="Times New Roman"/>
                <w:sz w:val="20"/>
                <w:szCs w:val="20"/>
              </w:rPr>
              <w:t>100000000)*</w:t>
            </w:r>
            <w:proofErr w:type="gramEnd"/>
            <w:r w:rsidRPr="007C3CF8">
              <w:rPr>
                <w:rFonts w:ascii="Times New Roman" w:eastAsia="Times New Roman" w:hAnsi="Times New Roman" w:cs="Times New Roman"/>
                <w:sz w:val="20"/>
                <w:szCs w:val="20"/>
              </w:rPr>
              <w:t>Y</w:t>
            </w:r>
          </w:p>
        </w:tc>
        <w:tc>
          <w:tcPr>
            <w:tcW w:w="2023" w:type="dxa"/>
            <w:tcBorders>
              <w:top w:val="nil"/>
              <w:left w:val="nil"/>
              <w:bottom w:val="single" w:sz="8" w:space="0" w:color="auto"/>
              <w:right w:val="single" w:sz="8" w:space="0" w:color="auto"/>
            </w:tcBorders>
            <w:shd w:val="clear" w:color="auto" w:fill="auto"/>
            <w:noWrap/>
            <w:vAlign w:val="center"/>
            <w:hideMark/>
          </w:tcPr>
          <w:p w14:paraId="185B3589"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6 900 000,03</w:t>
            </w:r>
          </w:p>
          <w:p w14:paraId="7E218229"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до 18 900 000</w:t>
            </w:r>
          </w:p>
        </w:tc>
      </w:tr>
      <w:tr w:rsidR="007C3CF8" w:rsidRPr="007C3CF8" w14:paraId="5495BA3A" w14:textId="77777777" w:rsidTr="007C3CF8">
        <w:trPr>
          <w:trHeight w:val="61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0C954AC8"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500 000 001 до 1 000 000 000</w:t>
            </w:r>
          </w:p>
        </w:tc>
        <w:tc>
          <w:tcPr>
            <w:tcW w:w="1463" w:type="dxa"/>
            <w:tcBorders>
              <w:top w:val="nil"/>
              <w:left w:val="nil"/>
              <w:bottom w:val="single" w:sz="8" w:space="0" w:color="auto"/>
              <w:right w:val="single" w:sz="8" w:space="0" w:color="auto"/>
            </w:tcBorders>
            <w:shd w:val="clear" w:color="auto" w:fill="auto"/>
            <w:vAlign w:val="center"/>
            <w:hideMark/>
          </w:tcPr>
          <w:p w14:paraId="566280B8"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18 900 000,00</w:t>
            </w:r>
          </w:p>
        </w:tc>
        <w:tc>
          <w:tcPr>
            <w:tcW w:w="1584" w:type="dxa"/>
            <w:tcBorders>
              <w:top w:val="nil"/>
              <w:left w:val="nil"/>
              <w:bottom w:val="single" w:sz="8" w:space="0" w:color="auto"/>
              <w:right w:val="single" w:sz="8" w:space="0" w:color="auto"/>
            </w:tcBorders>
            <w:shd w:val="clear" w:color="auto" w:fill="auto"/>
            <w:noWrap/>
            <w:vAlign w:val="center"/>
            <w:hideMark/>
          </w:tcPr>
          <w:p w14:paraId="1BF0F72D"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0,01</w:t>
            </w:r>
          </w:p>
        </w:tc>
        <w:tc>
          <w:tcPr>
            <w:tcW w:w="2272" w:type="dxa"/>
            <w:tcBorders>
              <w:top w:val="nil"/>
              <w:left w:val="nil"/>
              <w:bottom w:val="single" w:sz="8" w:space="0" w:color="auto"/>
              <w:right w:val="single" w:sz="8" w:space="0" w:color="auto"/>
            </w:tcBorders>
            <w:shd w:val="clear" w:color="auto" w:fill="auto"/>
            <w:noWrap/>
            <w:vAlign w:val="center"/>
            <w:hideMark/>
          </w:tcPr>
          <w:p w14:paraId="06473525"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ЕП+(Ф-</w:t>
            </w:r>
            <w:proofErr w:type="gramStart"/>
            <w:r w:rsidRPr="007C3CF8">
              <w:rPr>
                <w:rFonts w:ascii="Times New Roman" w:eastAsia="Times New Roman" w:hAnsi="Times New Roman" w:cs="Times New Roman"/>
                <w:sz w:val="20"/>
                <w:szCs w:val="20"/>
              </w:rPr>
              <w:t>500000000)*</w:t>
            </w:r>
            <w:proofErr w:type="gramEnd"/>
            <w:r w:rsidRPr="007C3CF8">
              <w:rPr>
                <w:rFonts w:ascii="Times New Roman" w:eastAsia="Times New Roman" w:hAnsi="Times New Roman" w:cs="Times New Roman"/>
                <w:sz w:val="20"/>
                <w:szCs w:val="20"/>
              </w:rPr>
              <w:t>Y</w:t>
            </w:r>
          </w:p>
        </w:tc>
        <w:tc>
          <w:tcPr>
            <w:tcW w:w="2023" w:type="dxa"/>
            <w:tcBorders>
              <w:top w:val="nil"/>
              <w:left w:val="nil"/>
              <w:bottom w:val="single" w:sz="8" w:space="0" w:color="auto"/>
              <w:right w:val="single" w:sz="8" w:space="0" w:color="auto"/>
            </w:tcBorders>
            <w:shd w:val="clear" w:color="auto" w:fill="auto"/>
            <w:noWrap/>
            <w:vAlign w:val="center"/>
            <w:hideMark/>
          </w:tcPr>
          <w:p w14:paraId="74CE7DF7"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18 900 000,01</w:t>
            </w:r>
          </w:p>
          <w:p w14:paraId="30C36F68"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до 23 900 000</w:t>
            </w:r>
          </w:p>
        </w:tc>
      </w:tr>
      <w:tr w:rsidR="007C3CF8" w:rsidRPr="007C3CF8" w14:paraId="141B287A" w14:textId="77777777" w:rsidTr="007C3CF8">
        <w:trPr>
          <w:trHeight w:val="315"/>
          <w:jc w:val="center"/>
        </w:trPr>
        <w:tc>
          <w:tcPr>
            <w:tcW w:w="1872" w:type="dxa"/>
            <w:tcBorders>
              <w:top w:val="nil"/>
              <w:left w:val="single" w:sz="8" w:space="0" w:color="auto"/>
              <w:bottom w:val="single" w:sz="8" w:space="0" w:color="auto"/>
              <w:right w:val="single" w:sz="8" w:space="0" w:color="auto"/>
            </w:tcBorders>
            <w:shd w:val="clear" w:color="auto" w:fill="auto"/>
            <w:vAlign w:val="center"/>
            <w:hideMark/>
          </w:tcPr>
          <w:p w14:paraId="0F162DEC"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1 000 000 001</w:t>
            </w:r>
          </w:p>
        </w:tc>
        <w:tc>
          <w:tcPr>
            <w:tcW w:w="1463" w:type="dxa"/>
            <w:tcBorders>
              <w:top w:val="nil"/>
              <w:left w:val="nil"/>
              <w:bottom w:val="single" w:sz="8" w:space="0" w:color="auto"/>
              <w:right w:val="single" w:sz="8" w:space="0" w:color="auto"/>
            </w:tcBorders>
            <w:shd w:val="clear" w:color="auto" w:fill="auto"/>
            <w:vAlign w:val="center"/>
            <w:hideMark/>
          </w:tcPr>
          <w:p w14:paraId="60EC6AF5"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23 900 000,00</w:t>
            </w:r>
          </w:p>
        </w:tc>
        <w:tc>
          <w:tcPr>
            <w:tcW w:w="1584" w:type="dxa"/>
            <w:tcBorders>
              <w:top w:val="nil"/>
              <w:left w:val="nil"/>
              <w:bottom w:val="single" w:sz="8" w:space="0" w:color="auto"/>
              <w:right w:val="single" w:sz="8" w:space="0" w:color="auto"/>
            </w:tcBorders>
            <w:shd w:val="clear" w:color="auto" w:fill="auto"/>
            <w:noWrap/>
            <w:vAlign w:val="center"/>
            <w:hideMark/>
          </w:tcPr>
          <w:p w14:paraId="68D029FE"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0,001</w:t>
            </w:r>
          </w:p>
        </w:tc>
        <w:tc>
          <w:tcPr>
            <w:tcW w:w="2272" w:type="dxa"/>
            <w:tcBorders>
              <w:top w:val="nil"/>
              <w:left w:val="nil"/>
              <w:bottom w:val="single" w:sz="8" w:space="0" w:color="auto"/>
              <w:right w:val="single" w:sz="8" w:space="0" w:color="auto"/>
            </w:tcBorders>
            <w:shd w:val="clear" w:color="auto" w:fill="auto"/>
            <w:noWrap/>
            <w:vAlign w:val="center"/>
            <w:hideMark/>
          </w:tcPr>
          <w:p w14:paraId="14E7F22F"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sz w:val="20"/>
                <w:szCs w:val="20"/>
              </w:rPr>
            </w:pPr>
            <w:r w:rsidRPr="007C3CF8">
              <w:rPr>
                <w:rFonts w:ascii="Times New Roman" w:eastAsia="Times New Roman" w:hAnsi="Times New Roman" w:cs="Times New Roman"/>
                <w:sz w:val="20"/>
                <w:szCs w:val="20"/>
              </w:rPr>
              <w:t>ЕП+(Ф-</w:t>
            </w:r>
            <w:proofErr w:type="gramStart"/>
            <w:r w:rsidRPr="007C3CF8">
              <w:rPr>
                <w:rFonts w:ascii="Times New Roman" w:eastAsia="Times New Roman" w:hAnsi="Times New Roman" w:cs="Times New Roman"/>
                <w:sz w:val="20"/>
                <w:szCs w:val="20"/>
              </w:rPr>
              <w:t>1000000000)*</w:t>
            </w:r>
            <w:proofErr w:type="gramEnd"/>
            <w:r w:rsidRPr="007C3CF8">
              <w:rPr>
                <w:rFonts w:ascii="Times New Roman" w:eastAsia="Times New Roman" w:hAnsi="Times New Roman" w:cs="Times New Roman"/>
                <w:sz w:val="20"/>
                <w:szCs w:val="20"/>
              </w:rPr>
              <w:t>Y</w:t>
            </w:r>
          </w:p>
        </w:tc>
        <w:tc>
          <w:tcPr>
            <w:tcW w:w="2023" w:type="dxa"/>
            <w:tcBorders>
              <w:top w:val="nil"/>
              <w:left w:val="nil"/>
              <w:bottom w:val="single" w:sz="8" w:space="0" w:color="auto"/>
              <w:right w:val="single" w:sz="8" w:space="0" w:color="auto"/>
            </w:tcBorders>
            <w:shd w:val="clear" w:color="auto" w:fill="auto"/>
            <w:noWrap/>
            <w:vAlign w:val="center"/>
            <w:hideMark/>
          </w:tcPr>
          <w:p w14:paraId="2142A0AF" w14:textId="77777777" w:rsidR="007C3CF8" w:rsidRPr="007C3CF8" w:rsidRDefault="007C3CF8" w:rsidP="007C3CF8">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rPr>
            </w:pPr>
            <w:r w:rsidRPr="007C3CF8">
              <w:rPr>
                <w:rFonts w:ascii="Times New Roman" w:eastAsia="Times New Roman" w:hAnsi="Times New Roman" w:cs="Times New Roman"/>
              </w:rPr>
              <w:t>от 23 900 000,001</w:t>
            </w:r>
          </w:p>
        </w:tc>
      </w:tr>
    </w:tbl>
    <w:p w14:paraId="24F100A5" w14:textId="77777777" w:rsidR="00DF7068" w:rsidRPr="003472EC" w:rsidRDefault="00DF7068" w:rsidP="00E61659">
      <w:pPr>
        <w:spacing w:before="120" w:after="0" w:line="240" w:lineRule="auto"/>
        <w:ind w:firstLine="709"/>
        <w:jc w:val="both"/>
        <w:rPr>
          <w:rFonts w:ascii="Times New Roman" w:hAnsi="Times New Roman" w:cs="Times New Roman"/>
          <w:sz w:val="24"/>
          <w:szCs w:val="24"/>
        </w:rPr>
      </w:pPr>
      <w:bookmarkStart w:id="4" w:name="_Hlk147757308"/>
      <w:r w:rsidRPr="003472EC">
        <w:rPr>
          <w:rFonts w:ascii="Times New Roman" w:hAnsi="Times New Roman" w:cs="Times New Roman"/>
          <w:sz w:val="24"/>
          <w:szCs w:val="24"/>
        </w:rPr>
        <w:t>где:</w:t>
      </w:r>
    </w:p>
    <w:p w14:paraId="4CB28D30" w14:textId="77777777" w:rsidR="00DF7068" w:rsidRPr="003472EC" w:rsidRDefault="00DF7068" w:rsidP="003472EC">
      <w:pPr>
        <w:spacing w:after="0" w:line="240" w:lineRule="auto"/>
        <w:ind w:firstLine="709"/>
        <w:jc w:val="both"/>
        <w:rPr>
          <w:rFonts w:ascii="Times New Roman" w:hAnsi="Times New Roman" w:cs="Times New Roman"/>
          <w:sz w:val="24"/>
          <w:szCs w:val="24"/>
        </w:rPr>
      </w:pPr>
      <w:r w:rsidRPr="003472EC">
        <w:rPr>
          <w:rFonts w:ascii="Times New Roman" w:hAnsi="Times New Roman" w:cs="Times New Roman"/>
          <w:sz w:val="24"/>
          <w:szCs w:val="24"/>
        </w:rPr>
        <w:t>Ф - фактический объем услуг за месяц, шт.;</w:t>
      </w:r>
    </w:p>
    <w:p w14:paraId="78DF3CB5" w14:textId="77777777" w:rsidR="00DF7068" w:rsidRPr="003472EC" w:rsidRDefault="00DF7068" w:rsidP="003472EC">
      <w:pPr>
        <w:spacing w:after="0" w:line="240" w:lineRule="auto"/>
        <w:ind w:firstLine="709"/>
        <w:jc w:val="both"/>
        <w:rPr>
          <w:rFonts w:ascii="Times New Roman" w:hAnsi="Times New Roman" w:cs="Times New Roman"/>
          <w:sz w:val="24"/>
          <w:szCs w:val="24"/>
        </w:rPr>
      </w:pPr>
      <w:r w:rsidRPr="003472EC">
        <w:rPr>
          <w:rFonts w:ascii="Times New Roman" w:hAnsi="Times New Roman" w:cs="Times New Roman"/>
          <w:sz w:val="24"/>
          <w:szCs w:val="24"/>
        </w:rPr>
        <w:t xml:space="preserve">ЕП </w:t>
      </w:r>
      <w:proofErr w:type="gramStart"/>
      <w:r w:rsidRPr="003472EC">
        <w:rPr>
          <w:rFonts w:ascii="Times New Roman" w:hAnsi="Times New Roman" w:cs="Times New Roman"/>
          <w:sz w:val="24"/>
          <w:szCs w:val="24"/>
        </w:rPr>
        <w:t>-  ежемесячная</w:t>
      </w:r>
      <w:proofErr w:type="gramEnd"/>
      <w:r w:rsidRPr="003472EC">
        <w:rPr>
          <w:rFonts w:ascii="Times New Roman" w:hAnsi="Times New Roman" w:cs="Times New Roman"/>
          <w:sz w:val="24"/>
          <w:szCs w:val="24"/>
        </w:rPr>
        <w:t xml:space="preserve"> плата от объема услуг, оказанного за месяц, руб.;</w:t>
      </w:r>
    </w:p>
    <w:p w14:paraId="2728D687" w14:textId="77777777" w:rsidR="00DF7068" w:rsidRPr="003472EC" w:rsidRDefault="00DF7068" w:rsidP="003472EC">
      <w:pPr>
        <w:spacing w:after="0" w:line="240" w:lineRule="auto"/>
        <w:ind w:firstLine="709"/>
        <w:jc w:val="both"/>
        <w:rPr>
          <w:rFonts w:ascii="Times New Roman" w:hAnsi="Times New Roman" w:cs="Times New Roman"/>
          <w:sz w:val="24"/>
          <w:szCs w:val="24"/>
        </w:rPr>
      </w:pPr>
      <w:r w:rsidRPr="003472EC">
        <w:rPr>
          <w:rFonts w:ascii="Times New Roman" w:hAnsi="Times New Roman" w:cs="Times New Roman"/>
          <w:sz w:val="24"/>
          <w:szCs w:val="24"/>
        </w:rPr>
        <w:t>Y - цена одной транзакции в шаге сверх минимального значения, руб./шт.</w:t>
      </w:r>
    </w:p>
    <w:p w14:paraId="6B42BCD9" w14:textId="77777777" w:rsidR="00E61659" w:rsidRDefault="00DF7068" w:rsidP="003472EC">
      <w:pPr>
        <w:spacing w:after="0" w:line="240" w:lineRule="auto"/>
        <w:ind w:firstLine="709"/>
        <w:jc w:val="both"/>
        <w:rPr>
          <w:rFonts w:ascii="Times New Roman" w:hAnsi="Times New Roman" w:cs="Times New Roman"/>
          <w:sz w:val="24"/>
          <w:szCs w:val="24"/>
        </w:rPr>
      </w:pPr>
      <w:r w:rsidRPr="003472EC">
        <w:rPr>
          <w:rFonts w:ascii="Times New Roman" w:hAnsi="Times New Roman" w:cs="Times New Roman"/>
          <w:sz w:val="24"/>
          <w:szCs w:val="24"/>
        </w:rPr>
        <w:t xml:space="preserve">Цена одной транзакции является фиксированной в каждом диапазоне объёма услуг за месяц. </w:t>
      </w:r>
    </w:p>
    <w:p w14:paraId="64BACCBC" w14:textId="5199977D" w:rsidR="00DF7068" w:rsidRPr="003472EC" w:rsidRDefault="00E61659" w:rsidP="003472E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F7068" w:rsidRPr="003472EC">
        <w:rPr>
          <w:rFonts w:ascii="Times New Roman" w:hAnsi="Times New Roman" w:cs="Times New Roman"/>
          <w:sz w:val="24"/>
          <w:szCs w:val="24"/>
        </w:rPr>
        <w:t xml:space="preserve">При объёме услуг за месяц от 0 до 200 тыс. транзакций (включительно) при предоставлении базового вида информации взимается </w:t>
      </w:r>
      <w:r>
        <w:rPr>
          <w:rFonts w:ascii="Times New Roman" w:eastAsia="Times New Roman" w:hAnsi="Times New Roman" w:cs="Times New Roman"/>
        </w:rPr>
        <w:t xml:space="preserve">ежемесячная плата (ЕП) - </w:t>
      </w:r>
      <w:r w:rsidRPr="003472EC">
        <w:rPr>
          <w:rFonts w:ascii="Times New Roman" w:hAnsi="Times New Roman" w:cs="Times New Roman"/>
          <w:sz w:val="24"/>
          <w:szCs w:val="24"/>
        </w:rPr>
        <w:t>абонентская плата в размере 20 тыс. руб. (без учёта НДС)</w:t>
      </w:r>
      <w:r w:rsidR="00DF7068" w:rsidRPr="003472EC">
        <w:rPr>
          <w:rFonts w:ascii="Times New Roman" w:hAnsi="Times New Roman" w:cs="Times New Roman"/>
          <w:sz w:val="24"/>
          <w:szCs w:val="24"/>
        </w:rPr>
        <w:t>.</w:t>
      </w:r>
    </w:p>
    <w:p w14:paraId="6D4D4460" w14:textId="046D76CF" w:rsidR="00DF7068" w:rsidRPr="003472EC" w:rsidRDefault="00DF7068" w:rsidP="003472EC">
      <w:pPr>
        <w:spacing w:after="0" w:line="240" w:lineRule="auto"/>
        <w:ind w:firstLine="709"/>
        <w:jc w:val="both"/>
        <w:rPr>
          <w:rFonts w:ascii="Times New Roman" w:hAnsi="Times New Roman" w:cs="Times New Roman"/>
          <w:sz w:val="24"/>
          <w:szCs w:val="24"/>
        </w:rPr>
      </w:pPr>
      <w:r w:rsidRPr="003472EC">
        <w:rPr>
          <w:rFonts w:ascii="Times New Roman" w:hAnsi="Times New Roman" w:cs="Times New Roman"/>
          <w:sz w:val="24"/>
          <w:szCs w:val="24"/>
        </w:rPr>
        <w:lastRenderedPageBreak/>
        <w:t xml:space="preserve">Цены на услуги при предоставлении базового вида информации (наименование и мнемонический код оператора связи) и формулы расчета стоимости услуг за месяц приведены в Таблице </w:t>
      </w:r>
      <w:r w:rsidR="00212A77">
        <w:rPr>
          <w:rFonts w:ascii="Times New Roman" w:hAnsi="Times New Roman" w:cs="Times New Roman"/>
          <w:sz w:val="24"/>
          <w:szCs w:val="24"/>
        </w:rPr>
        <w:t>2</w:t>
      </w:r>
      <w:r w:rsidRPr="003472EC">
        <w:rPr>
          <w:rFonts w:ascii="Times New Roman" w:hAnsi="Times New Roman" w:cs="Times New Roman"/>
          <w:sz w:val="24"/>
          <w:szCs w:val="24"/>
        </w:rPr>
        <w:t xml:space="preserve">. </w:t>
      </w:r>
    </w:p>
    <w:bookmarkEnd w:id="4"/>
    <w:p w14:paraId="4E64BD64" w14:textId="77777777" w:rsidR="00C71D44" w:rsidRDefault="00C71D44" w:rsidP="005772A3">
      <w:pPr>
        <w:tabs>
          <w:tab w:val="left" w:pos="709"/>
        </w:tabs>
        <w:spacing w:after="0" w:line="240" w:lineRule="auto"/>
        <w:ind w:left="142"/>
        <w:jc w:val="both"/>
        <w:rPr>
          <w:rFonts w:ascii="Times New Roman" w:eastAsia="Times New Roman" w:hAnsi="Times New Roman" w:cs="Times New Roman"/>
          <w:sz w:val="24"/>
          <w:szCs w:val="24"/>
          <w:highlight w:val="white"/>
        </w:rPr>
      </w:pPr>
    </w:p>
    <w:p w14:paraId="619BD77E" w14:textId="6790CA6B" w:rsidR="000A4B76" w:rsidRPr="003472EC" w:rsidRDefault="000A4B76" w:rsidP="003472EC">
      <w:pPr>
        <w:spacing w:after="0" w:line="240" w:lineRule="auto"/>
        <w:ind w:firstLine="709"/>
        <w:jc w:val="both"/>
        <w:rPr>
          <w:rFonts w:ascii="Times New Roman" w:hAnsi="Times New Roman" w:cs="Times New Roman"/>
          <w:sz w:val="24"/>
          <w:szCs w:val="24"/>
        </w:rPr>
      </w:pPr>
      <w:r w:rsidRPr="003472EC">
        <w:rPr>
          <w:rFonts w:ascii="Times New Roman" w:hAnsi="Times New Roman" w:cs="Times New Roman"/>
          <w:sz w:val="24"/>
          <w:szCs w:val="24"/>
        </w:rPr>
        <w:t>Стоимост</w:t>
      </w:r>
      <w:r w:rsidR="00801BE2">
        <w:rPr>
          <w:rFonts w:ascii="Times New Roman" w:hAnsi="Times New Roman" w:cs="Times New Roman"/>
          <w:sz w:val="24"/>
          <w:szCs w:val="24"/>
        </w:rPr>
        <w:t>и</w:t>
      </w:r>
      <w:r w:rsidRPr="003472EC">
        <w:rPr>
          <w:rFonts w:ascii="Times New Roman" w:hAnsi="Times New Roman" w:cs="Times New Roman"/>
          <w:sz w:val="24"/>
          <w:szCs w:val="24"/>
        </w:rPr>
        <w:t xml:space="preserve"> Услуг в Таблице 1</w:t>
      </w:r>
      <w:r w:rsidR="00E61659">
        <w:rPr>
          <w:rFonts w:ascii="Times New Roman" w:hAnsi="Times New Roman" w:cs="Times New Roman"/>
          <w:sz w:val="24"/>
          <w:szCs w:val="24"/>
        </w:rPr>
        <w:t xml:space="preserve"> и</w:t>
      </w:r>
      <w:r w:rsidR="00E61659" w:rsidRPr="003472EC">
        <w:rPr>
          <w:rFonts w:ascii="Times New Roman" w:hAnsi="Times New Roman" w:cs="Times New Roman"/>
          <w:sz w:val="24"/>
          <w:szCs w:val="24"/>
        </w:rPr>
        <w:t xml:space="preserve"> </w:t>
      </w:r>
      <w:r w:rsidRPr="003472EC">
        <w:rPr>
          <w:rFonts w:ascii="Times New Roman" w:hAnsi="Times New Roman" w:cs="Times New Roman"/>
          <w:sz w:val="24"/>
          <w:szCs w:val="24"/>
        </w:rPr>
        <w:t>Таблице 2</w:t>
      </w:r>
      <w:r w:rsidR="00DF7068" w:rsidRPr="003472EC">
        <w:rPr>
          <w:rFonts w:ascii="Times New Roman" w:hAnsi="Times New Roman" w:cs="Times New Roman"/>
          <w:sz w:val="24"/>
          <w:szCs w:val="24"/>
        </w:rPr>
        <w:t xml:space="preserve"> </w:t>
      </w:r>
      <w:r w:rsidRPr="003472EC">
        <w:rPr>
          <w:rFonts w:ascii="Times New Roman" w:hAnsi="Times New Roman" w:cs="Times New Roman"/>
          <w:sz w:val="24"/>
          <w:szCs w:val="24"/>
        </w:rPr>
        <w:t>указан</w:t>
      </w:r>
      <w:r w:rsidR="00801BE2">
        <w:rPr>
          <w:rFonts w:ascii="Times New Roman" w:hAnsi="Times New Roman" w:cs="Times New Roman"/>
          <w:sz w:val="24"/>
          <w:szCs w:val="24"/>
        </w:rPr>
        <w:t>ы</w:t>
      </w:r>
      <w:r w:rsidRPr="003472EC">
        <w:rPr>
          <w:rFonts w:ascii="Times New Roman" w:hAnsi="Times New Roman" w:cs="Times New Roman"/>
          <w:sz w:val="24"/>
          <w:szCs w:val="24"/>
        </w:rPr>
        <w:t xml:space="preserve"> без учета НДС. НДС по ставке 20% от стоимости Услуг оплачивается Пользователем при оплате Услуг.</w:t>
      </w:r>
    </w:p>
    <w:p w14:paraId="4AEF3675" w14:textId="6C85F605" w:rsidR="006A5534" w:rsidRPr="003472EC" w:rsidRDefault="006A5534" w:rsidP="003472EC">
      <w:pPr>
        <w:spacing w:after="0" w:line="240" w:lineRule="auto"/>
        <w:ind w:firstLine="709"/>
        <w:jc w:val="both"/>
        <w:rPr>
          <w:rFonts w:ascii="Times New Roman" w:hAnsi="Times New Roman" w:cs="Times New Roman"/>
          <w:sz w:val="24"/>
          <w:szCs w:val="24"/>
        </w:rPr>
      </w:pPr>
      <w:r w:rsidRPr="003472EC">
        <w:rPr>
          <w:rFonts w:ascii="Times New Roman" w:hAnsi="Times New Roman" w:cs="Times New Roman"/>
          <w:sz w:val="24"/>
          <w:szCs w:val="24"/>
        </w:rPr>
        <w:t>Отчетный период – один календарный месяц с 00:00:00 UTC+3 первого числа месяца по 24:00:00 UTC+3 последнего числа каждого календарного месяца, в котором были оказаны Услуги.</w:t>
      </w:r>
    </w:p>
    <w:p w14:paraId="6A3C0836" w14:textId="77777777" w:rsidR="00C71D44" w:rsidRPr="00F304E5" w:rsidRDefault="00C71D44" w:rsidP="00E61659">
      <w:pPr>
        <w:tabs>
          <w:tab w:val="left" w:pos="709"/>
        </w:tabs>
        <w:spacing w:after="0" w:line="240" w:lineRule="auto"/>
        <w:jc w:val="both"/>
        <w:rPr>
          <w:rFonts w:ascii="Times New Roman" w:eastAsia="Times New Roman" w:hAnsi="Times New Roman" w:cs="Times New Roman"/>
          <w:sz w:val="24"/>
          <w:szCs w:val="24"/>
          <w:highlight w:val="white"/>
        </w:rPr>
      </w:pPr>
    </w:p>
    <w:p w14:paraId="0311DA5C" w14:textId="77777777" w:rsidR="00A26A15" w:rsidRDefault="00A26A15" w:rsidP="00F304E5">
      <w:pPr>
        <w:tabs>
          <w:tab w:val="left" w:pos="709"/>
        </w:tabs>
        <w:spacing w:after="0" w:line="240" w:lineRule="auto"/>
        <w:jc w:val="both"/>
        <w:rPr>
          <w:rFonts w:ascii="Times New Roman" w:eastAsia="Times New Roman" w:hAnsi="Times New Roman" w:cs="Times New Roman"/>
          <w:sz w:val="24"/>
          <w:szCs w:val="24"/>
          <w:highlight w:val="white"/>
        </w:rPr>
      </w:pPr>
    </w:p>
    <w:p w14:paraId="1C695F0C" w14:textId="77777777" w:rsidR="00AF4931" w:rsidRDefault="00CC4F49" w:rsidP="00323944">
      <w:pPr>
        <w:keepNext/>
        <w:keepLines/>
        <w:spacing w:before="240" w:after="0"/>
        <w:ind w:left="-1134"/>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Подписи Сторон</w:t>
      </w:r>
      <w:r>
        <w:rPr>
          <w:rFonts w:ascii="Times New Roman" w:eastAsia="Times New Roman" w:hAnsi="Times New Roman" w:cs="Times New Roman"/>
          <w:sz w:val="24"/>
          <w:szCs w:val="24"/>
          <w:u w:val="single"/>
        </w:rPr>
        <w:t>:</w:t>
      </w:r>
    </w:p>
    <w:p w14:paraId="1170035D" w14:textId="77777777" w:rsidR="00AF4931" w:rsidRDefault="00AF4931" w:rsidP="00323944">
      <w:pPr>
        <w:keepNext/>
        <w:spacing w:after="0"/>
        <w:jc w:val="right"/>
        <w:rPr>
          <w:rFonts w:ascii="Times New Roman" w:eastAsia="Times New Roman" w:hAnsi="Times New Roman" w:cs="Times New Roman"/>
          <w:b/>
          <w:sz w:val="24"/>
          <w:szCs w:val="24"/>
        </w:rPr>
      </w:pPr>
    </w:p>
    <w:tbl>
      <w:tblPr>
        <w:tblStyle w:val="ac"/>
        <w:tblW w:w="9677" w:type="dxa"/>
        <w:tblInd w:w="108" w:type="dxa"/>
        <w:tblLayout w:type="fixed"/>
        <w:tblLook w:val="0000" w:firstRow="0" w:lastRow="0" w:firstColumn="0" w:lastColumn="0" w:noHBand="0" w:noVBand="0"/>
      </w:tblPr>
      <w:tblGrid>
        <w:gridCol w:w="4834"/>
        <w:gridCol w:w="4843"/>
      </w:tblGrid>
      <w:tr w:rsidR="00AF4931" w14:paraId="5F9BE665" w14:textId="77777777">
        <w:trPr>
          <w:trHeight w:val="1260"/>
        </w:trPr>
        <w:tc>
          <w:tcPr>
            <w:tcW w:w="4834" w:type="dxa"/>
          </w:tcPr>
          <w:p w14:paraId="113DBC83" w14:textId="78400E1B" w:rsidR="00AF4931" w:rsidRDefault="00C6405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r w:rsidR="00CC4F49">
              <w:rPr>
                <w:rFonts w:ascii="Times New Roman" w:eastAsia="Times New Roman" w:hAnsi="Times New Roman" w:cs="Times New Roman"/>
                <w:sz w:val="24"/>
                <w:szCs w:val="24"/>
              </w:rPr>
              <w:t>:</w:t>
            </w:r>
          </w:p>
          <w:p w14:paraId="0875AA23" w14:textId="1360FED2" w:rsidR="00AF4931"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CF4524">
              <w:rPr>
                <w:rFonts w:ascii="Times New Roman" w:eastAsia="Times New Roman" w:hAnsi="Times New Roman" w:cs="Times New Roman"/>
                <w:sz w:val="24"/>
                <w:szCs w:val="24"/>
              </w:rPr>
              <w:t>генерального</w:t>
            </w:r>
            <w:r w:rsidR="00CC4F49">
              <w:rPr>
                <w:rFonts w:ascii="Times New Roman" w:eastAsia="Times New Roman" w:hAnsi="Times New Roman" w:cs="Times New Roman"/>
                <w:sz w:val="24"/>
                <w:szCs w:val="24"/>
              </w:rPr>
              <w:t xml:space="preserve"> директор</w:t>
            </w:r>
            <w:r w:rsidR="00CF4524">
              <w:rPr>
                <w:rFonts w:ascii="Times New Roman" w:eastAsia="Times New Roman" w:hAnsi="Times New Roman" w:cs="Times New Roman"/>
                <w:sz w:val="24"/>
                <w:szCs w:val="24"/>
              </w:rPr>
              <w:t>а</w:t>
            </w:r>
            <w:r w:rsidR="008B622F">
              <w:rPr>
                <w:rFonts w:ascii="Times New Roman" w:eastAsia="Times New Roman" w:hAnsi="Times New Roman" w:cs="Times New Roman"/>
                <w:sz w:val="24"/>
                <w:szCs w:val="24"/>
              </w:rPr>
              <w:t xml:space="preserve"> –</w:t>
            </w:r>
          </w:p>
          <w:p w14:paraId="0D94539F" w14:textId="7B2C93CB" w:rsidR="00CF4484"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аппарата</w:t>
            </w:r>
            <w:r w:rsidR="00177AC3">
              <w:rPr>
                <w:rFonts w:ascii="Times New Roman" w:eastAsia="Times New Roman" w:hAnsi="Times New Roman" w:cs="Times New Roman"/>
                <w:sz w:val="24"/>
                <w:szCs w:val="24"/>
              </w:rPr>
              <w:t xml:space="preserve"> ФГБУ НИИР</w:t>
            </w:r>
          </w:p>
          <w:p w14:paraId="72109CFD" w14:textId="77777777" w:rsidR="00AF4931" w:rsidRDefault="00AF4931">
            <w:pPr>
              <w:spacing w:after="0"/>
              <w:rPr>
                <w:rFonts w:ascii="Times New Roman" w:eastAsia="Times New Roman" w:hAnsi="Times New Roman" w:cs="Times New Roman"/>
                <w:sz w:val="24"/>
                <w:szCs w:val="24"/>
              </w:rPr>
            </w:pPr>
          </w:p>
          <w:p w14:paraId="02639179" w14:textId="558CD93E" w:rsidR="00AF4931" w:rsidRDefault="00B1667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sidR="00CC4F49">
              <w:rPr>
                <w:rFonts w:ascii="Times New Roman" w:eastAsia="Times New Roman" w:hAnsi="Times New Roman" w:cs="Times New Roman"/>
                <w:sz w:val="24"/>
                <w:szCs w:val="24"/>
              </w:rPr>
              <w:t xml:space="preserve"> </w:t>
            </w:r>
            <w:r w:rsidR="00CF4484">
              <w:rPr>
                <w:rFonts w:ascii="Times New Roman" w:eastAsia="Times New Roman" w:hAnsi="Times New Roman" w:cs="Times New Roman"/>
                <w:sz w:val="24"/>
                <w:szCs w:val="24"/>
              </w:rPr>
              <w:t>В</w:t>
            </w:r>
            <w:r w:rsidR="00E85E20">
              <w:rPr>
                <w:rFonts w:ascii="Times New Roman" w:eastAsia="Times New Roman" w:hAnsi="Times New Roman" w:cs="Times New Roman"/>
                <w:sz w:val="24"/>
                <w:szCs w:val="24"/>
              </w:rPr>
              <w:t>.</w:t>
            </w:r>
            <w:r w:rsidR="00CF4484">
              <w:rPr>
                <w:rFonts w:ascii="Times New Roman" w:eastAsia="Times New Roman" w:hAnsi="Times New Roman" w:cs="Times New Roman"/>
                <w:sz w:val="24"/>
                <w:szCs w:val="24"/>
              </w:rPr>
              <w:t>О</w:t>
            </w:r>
            <w:r w:rsidR="00E85E20">
              <w:rPr>
                <w:rFonts w:ascii="Times New Roman" w:eastAsia="Times New Roman" w:hAnsi="Times New Roman" w:cs="Times New Roman"/>
                <w:sz w:val="24"/>
                <w:szCs w:val="24"/>
              </w:rPr>
              <w:t xml:space="preserve">. </w:t>
            </w:r>
            <w:proofErr w:type="spellStart"/>
            <w:r w:rsidR="00CF4484">
              <w:rPr>
                <w:rFonts w:ascii="Times New Roman" w:eastAsia="Times New Roman" w:hAnsi="Times New Roman" w:cs="Times New Roman"/>
                <w:sz w:val="24"/>
                <w:szCs w:val="24"/>
              </w:rPr>
              <w:t>Рисман</w:t>
            </w:r>
            <w:proofErr w:type="spellEnd"/>
          </w:p>
          <w:p w14:paraId="40D0704D" w14:textId="77777777" w:rsidR="00AF4931" w:rsidRDefault="00CC4F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843" w:type="dxa"/>
          </w:tcPr>
          <w:p w14:paraId="17710D4C" w14:textId="77777777" w:rsidR="00AF4931" w:rsidRDefault="00CC4F49">
            <w:pPr>
              <w:widowControl w:val="0"/>
              <w:tabs>
                <w:tab w:val="left" w:pos="360"/>
                <w:tab w:val="center" w:pos="22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14:paraId="6A119F4F" w14:textId="7C656A4A" w:rsidR="00EF67AF" w:rsidRDefault="00EF67AF" w:rsidP="00EF67AF">
            <w:pPr>
              <w:spacing w:after="0"/>
              <w:rPr>
                <w:rFonts w:ascii="Times New Roman" w:eastAsia="Times New Roman" w:hAnsi="Times New Roman" w:cs="Times New Roman"/>
                <w:sz w:val="24"/>
                <w:szCs w:val="24"/>
              </w:rPr>
            </w:pPr>
          </w:p>
          <w:p w14:paraId="59AB99AF" w14:textId="77777777" w:rsidR="006611ED" w:rsidRDefault="006611ED" w:rsidP="00EF67AF">
            <w:pPr>
              <w:spacing w:after="0"/>
              <w:rPr>
                <w:rFonts w:ascii="Times New Roman" w:eastAsia="Times New Roman" w:hAnsi="Times New Roman" w:cs="Times New Roman"/>
                <w:sz w:val="24"/>
                <w:szCs w:val="24"/>
              </w:rPr>
            </w:pPr>
          </w:p>
          <w:p w14:paraId="5A95F84E" w14:textId="77777777" w:rsidR="00EF67AF" w:rsidRDefault="00EF67AF" w:rsidP="00EF67AF">
            <w:pPr>
              <w:spacing w:after="0"/>
              <w:rPr>
                <w:rFonts w:ascii="Times New Roman" w:eastAsia="Times New Roman" w:hAnsi="Times New Roman" w:cs="Times New Roman"/>
                <w:sz w:val="24"/>
                <w:szCs w:val="24"/>
              </w:rPr>
            </w:pPr>
          </w:p>
          <w:p w14:paraId="22A7C534" w14:textId="357AFA3D" w:rsidR="00EF67AF" w:rsidRPr="00EF67AF" w:rsidRDefault="00EF67AF" w:rsidP="00EF67AF">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_______________________</w:t>
            </w:r>
            <w:r w:rsidR="006611ED">
              <w:rPr>
                <w:rFonts w:ascii="Times New Roman" w:eastAsia="Times New Roman" w:hAnsi="Times New Roman" w:cs="Times New Roman"/>
                <w:sz w:val="24"/>
                <w:szCs w:val="24"/>
                <w:lang w:val="en-US"/>
              </w:rPr>
              <w:t xml:space="preserve"> </w:t>
            </w:r>
          </w:p>
          <w:p w14:paraId="3B1995FD" w14:textId="782EDE56" w:rsidR="00AF4931" w:rsidRDefault="00EF67AF">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М</w:t>
            </w:r>
            <w:r w:rsidR="00177AC3">
              <w:rPr>
                <w:rFonts w:ascii="Times New Roman" w:eastAsia="Times New Roman" w:hAnsi="Times New Roman" w:cs="Times New Roman"/>
                <w:sz w:val="24"/>
                <w:szCs w:val="24"/>
              </w:rPr>
              <w:t>.</w:t>
            </w:r>
            <w:r w:rsidRPr="00EF67AF">
              <w:rPr>
                <w:rFonts w:ascii="Times New Roman" w:eastAsia="Times New Roman" w:hAnsi="Times New Roman" w:cs="Times New Roman"/>
                <w:sz w:val="24"/>
                <w:szCs w:val="24"/>
              </w:rPr>
              <w:t>П</w:t>
            </w:r>
            <w:r w:rsidR="00177AC3">
              <w:rPr>
                <w:rFonts w:ascii="Times New Roman" w:eastAsia="Times New Roman" w:hAnsi="Times New Roman" w:cs="Times New Roman"/>
                <w:sz w:val="24"/>
                <w:szCs w:val="24"/>
              </w:rPr>
              <w:t>.</w:t>
            </w:r>
          </w:p>
        </w:tc>
      </w:tr>
    </w:tbl>
    <w:p w14:paraId="7AE2A893" w14:textId="77777777" w:rsidR="00AF4931" w:rsidRDefault="00CC4F49">
      <w:pPr>
        <w:spacing w:after="0" w:line="240" w:lineRule="auto"/>
        <w:rPr>
          <w:rFonts w:ascii="Times New Roman" w:eastAsia="Times New Roman" w:hAnsi="Times New Roman" w:cs="Times New Roman"/>
          <w:b/>
          <w:sz w:val="24"/>
          <w:szCs w:val="24"/>
        </w:rPr>
      </w:pPr>
      <w:r>
        <w:br w:type="page"/>
      </w:r>
    </w:p>
    <w:p w14:paraId="646A0137" w14:textId="77777777" w:rsidR="00AF4931" w:rsidRDefault="00CC4F49">
      <w:pPr>
        <w:spacing w:after="0"/>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w:t>
      </w:r>
      <w:r>
        <w:rPr>
          <w:rFonts w:ascii="Times New Roman" w:eastAsia="Times New Roman" w:hAnsi="Times New Roman" w:cs="Times New Roman"/>
          <w:sz w:val="24"/>
          <w:szCs w:val="24"/>
          <w:highlight w:val="white"/>
        </w:rPr>
        <w:t> </w:t>
      </w:r>
      <w:r>
        <w:rPr>
          <w:rFonts w:ascii="Times New Roman" w:eastAsia="Times New Roman" w:hAnsi="Times New Roman" w:cs="Times New Roman"/>
          <w:b/>
        </w:rPr>
        <w:t>№ 2</w:t>
      </w:r>
    </w:p>
    <w:p w14:paraId="51BD97E3" w14:textId="77777777" w:rsidR="00AF4931" w:rsidRDefault="00CC4F4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 ________</w:t>
      </w:r>
    </w:p>
    <w:p w14:paraId="7178B16F" w14:textId="77777777" w:rsidR="00AF4931" w:rsidRDefault="00CC4F49">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от </w:t>
      </w:r>
      <w:proofErr w:type="gramStart"/>
      <w:r>
        <w:rPr>
          <w:rFonts w:ascii="Times New Roman" w:eastAsia="Times New Roman" w:hAnsi="Times New Roman" w:cs="Times New Roman"/>
          <w:sz w:val="24"/>
          <w:szCs w:val="24"/>
        </w:rPr>
        <w:t>«</w:t>
      </w:r>
      <w:r w:rsidR="0003328F">
        <w:rPr>
          <w:rFonts w:ascii="Times New Roman" w:eastAsia="Times New Roman" w:hAnsi="Times New Roman" w:cs="Times New Roman"/>
          <w:sz w:val="24"/>
          <w:szCs w:val="24"/>
        </w:rPr>
        <w:t xml:space="preserve">  </w:t>
      </w:r>
      <w:proofErr w:type="gramEnd"/>
      <w:r w:rsidR="00033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33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w:t>
      </w:r>
      <w:r w:rsidR="0003328F">
        <w:rPr>
          <w:rFonts w:ascii="Times New Roman" w:eastAsia="Times New Roman" w:hAnsi="Times New Roman" w:cs="Times New Roman"/>
          <w:sz w:val="24"/>
          <w:szCs w:val="24"/>
        </w:rPr>
        <w:t>__</w:t>
      </w:r>
      <w:r>
        <w:rPr>
          <w:rFonts w:ascii="Times New Roman" w:eastAsia="Times New Roman" w:hAnsi="Times New Roman" w:cs="Times New Roman"/>
          <w:sz w:val="24"/>
          <w:szCs w:val="24"/>
        </w:rPr>
        <w:t xml:space="preserve"> года</w:t>
      </w:r>
    </w:p>
    <w:p w14:paraId="3E3BE496" w14:textId="77777777" w:rsidR="00AF4931" w:rsidRDefault="00AF4931">
      <w:pPr>
        <w:spacing w:after="0"/>
        <w:jc w:val="center"/>
        <w:rPr>
          <w:rFonts w:ascii="Times New Roman" w:eastAsia="Times New Roman" w:hAnsi="Times New Roman" w:cs="Times New Roman"/>
          <w:b/>
          <w:sz w:val="24"/>
          <w:szCs w:val="24"/>
        </w:rPr>
      </w:pPr>
    </w:p>
    <w:p w14:paraId="1ABD32AD" w14:textId="77777777" w:rsidR="00AF4931" w:rsidRDefault="00AF4931">
      <w:pPr>
        <w:spacing w:after="0"/>
        <w:jc w:val="center"/>
        <w:rPr>
          <w:rFonts w:ascii="Times New Roman" w:eastAsia="Times New Roman" w:hAnsi="Times New Roman" w:cs="Times New Roman"/>
          <w:b/>
          <w:sz w:val="24"/>
          <w:szCs w:val="24"/>
        </w:rPr>
      </w:pPr>
    </w:p>
    <w:p w14:paraId="2E699D2C" w14:textId="77777777" w:rsidR="00975018" w:rsidRPr="00975018" w:rsidRDefault="00975018" w:rsidP="00975018">
      <w:pPr>
        <w:spacing w:after="0"/>
        <w:jc w:val="center"/>
        <w:rPr>
          <w:rFonts w:ascii="Times New Roman" w:eastAsia="Times New Roman" w:hAnsi="Times New Roman" w:cs="Times New Roman"/>
          <w:b/>
          <w:sz w:val="24"/>
          <w:szCs w:val="24"/>
        </w:rPr>
      </w:pPr>
      <w:r w:rsidRPr="00975018">
        <w:rPr>
          <w:rFonts w:ascii="Times New Roman" w:eastAsia="Times New Roman" w:hAnsi="Times New Roman" w:cs="Times New Roman"/>
          <w:b/>
          <w:sz w:val="24"/>
          <w:szCs w:val="24"/>
        </w:rPr>
        <w:t>ТЕХНИЧЕСКИЕ УСЛОВИЯ</w:t>
      </w:r>
    </w:p>
    <w:p w14:paraId="24BF5DE7" w14:textId="77777777" w:rsidR="00975018" w:rsidRPr="00975018" w:rsidRDefault="00975018" w:rsidP="00975018">
      <w:pPr>
        <w:spacing w:after="0"/>
        <w:jc w:val="center"/>
        <w:rPr>
          <w:rFonts w:ascii="Times New Roman" w:eastAsia="Times New Roman" w:hAnsi="Times New Roman" w:cs="Times New Roman"/>
          <w:b/>
          <w:sz w:val="24"/>
          <w:szCs w:val="24"/>
        </w:rPr>
      </w:pPr>
      <w:r w:rsidRPr="00975018">
        <w:rPr>
          <w:rFonts w:ascii="Times New Roman" w:eastAsia="Times New Roman" w:hAnsi="Times New Roman" w:cs="Times New Roman"/>
          <w:b/>
          <w:sz w:val="24"/>
          <w:szCs w:val="24"/>
        </w:rPr>
        <w:t>подключения к информационной системе телефонной нумерации для предоставления доступа к содержащейся в ней информации</w:t>
      </w:r>
    </w:p>
    <w:p w14:paraId="5C82343E" w14:textId="77777777" w:rsidR="00975018" w:rsidRPr="00975018" w:rsidRDefault="00975018" w:rsidP="00975018">
      <w:pPr>
        <w:numPr>
          <w:ilvl w:val="0"/>
          <w:numId w:val="16"/>
        </w:numPr>
        <w:spacing w:after="0" w:line="259" w:lineRule="auto"/>
        <w:contextualSpacing/>
        <w:rPr>
          <w:rFonts w:ascii="Times New Roman" w:hAnsi="Times New Roman" w:cs="Times New Roman"/>
          <w:b/>
          <w:sz w:val="24"/>
          <w:szCs w:val="24"/>
        </w:rPr>
      </w:pPr>
      <w:bookmarkStart w:id="5" w:name="_Toc136395720"/>
      <w:r w:rsidRPr="00975018">
        <w:rPr>
          <w:rFonts w:ascii="Times New Roman" w:hAnsi="Times New Roman" w:cs="Times New Roman"/>
          <w:b/>
          <w:sz w:val="24"/>
          <w:szCs w:val="24"/>
        </w:rPr>
        <w:t>Описание транзакционного сервиса (REST API)</w:t>
      </w:r>
      <w:bookmarkEnd w:id="5"/>
    </w:p>
    <w:p w14:paraId="0A1B19C0"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В настоящем разделе специфицируется транзакционный сервис, предназначенный для получения информации о телефонных номерах.</w:t>
      </w:r>
    </w:p>
    <w:p w14:paraId="4CB78B74"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 xml:space="preserve">Рабочим протоколом Сервиса является </w:t>
      </w:r>
      <w:proofErr w:type="spellStart"/>
      <w:r w:rsidRPr="00975018">
        <w:rPr>
          <w:rFonts w:ascii="Times New Roman" w:eastAsia="Times New Roman" w:hAnsi="Times New Roman" w:cs="Times New Roman"/>
          <w:sz w:val="24"/>
          <w:szCs w:val="24"/>
          <w:highlight w:val="white"/>
        </w:rPr>
        <w:t>HTTPs</w:t>
      </w:r>
      <w:proofErr w:type="spellEnd"/>
      <w:r w:rsidRPr="00975018">
        <w:rPr>
          <w:rFonts w:ascii="Times New Roman" w:eastAsia="Times New Roman" w:hAnsi="Times New Roman" w:cs="Times New Roman"/>
          <w:sz w:val="24"/>
          <w:szCs w:val="24"/>
          <w:highlight w:val="white"/>
        </w:rPr>
        <w:t>. Структура и логика работы Сервиса основана на принципах REST API. Пользователю доступна возможность осуществлять один основной рабочий запрос и несколько сервисных запросов. Запросы могут быть отправлены с помощью методов GET или POST.</w:t>
      </w:r>
    </w:p>
    <w:p w14:paraId="386DBD87" w14:textId="77777777" w:rsidR="00975018" w:rsidRPr="00975018" w:rsidRDefault="00975018" w:rsidP="00975018">
      <w:pPr>
        <w:spacing w:after="0" w:line="312" w:lineRule="auto"/>
      </w:pPr>
    </w:p>
    <w:p w14:paraId="650CBC75" w14:textId="77777777" w:rsidR="00975018" w:rsidRPr="00975018" w:rsidRDefault="00975018" w:rsidP="00975018">
      <w:pPr>
        <w:numPr>
          <w:ilvl w:val="0"/>
          <w:numId w:val="16"/>
        </w:numPr>
        <w:spacing w:after="0" w:line="259" w:lineRule="auto"/>
        <w:contextualSpacing/>
        <w:rPr>
          <w:rFonts w:ascii="Times New Roman" w:hAnsi="Times New Roman" w:cs="Times New Roman"/>
          <w:b/>
          <w:sz w:val="24"/>
          <w:szCs w:val="24"/>
        </w:rPr>
      </w:pPr>
      <w:bookmarkStart w:id="6" w:name="_Toc136395721"/>
      <w:r w:rsidRPr="00975018">
        <w:rPr>
          <w:rFonts w:ascii="Times New Roman" w:hAnsi="Times New Roman" w:cs="Times New Roman"/>
          <w:b/>
          <w:sz w:val="24"/>
          <w:szCs w:val="24"/>
        </w:rPr>
        <w:t>Используемые технологии</w:t>
      </w:r>
      <w:bookmarkEnd w:id="6"/>
    </w:p>
    <w:p w14:paraId="34A6BB3B"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Решение использует следующие технологии:</w:t>
      </w:r>
    </w:p>
    <w:p w14:paraId="7B69A165" w14:textId="77777777" w:rsidR="00975018" w:rsidRPr="00975018" w:rsidRDefault="00975018" w:rsidP="00975018">
      <w:pPr>
        <w:numPr>
          <w:ilvl w:val="0"/>
          <w:numId w:val="17"/>
        </w:numPr>
        <w:tabs>
          <w:tab w:val="left" w:pos="709"/>
        </w:tabs>
        <w:spacing w:after="0"/>
        <w:contextualSpacing/>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REST API сервис – (HTTP/1.1 GET и POST запросы);</w:t>
      </w:r>
    </w:p>
    <w:p w14:paraId="1E618D2A" w14:textId="77777777" w:rsidR="00975018" w:rsidRPr="00975018" w:rsidRDefault="00975018" w:rsidP="00975018">
      <w:pPr>
        <w:numPr>
          <w:ilvl w:val="0"/>
          <w:numId w:val="17"/>
        </w:numPr>
        <w:tabs>
          <w:tab w:val="left" w:pos="709"/>
        </w:tabs>
        <w:spacing w:after="0"/>
        <w:contextualSpacing/>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JSON – текстовый формат обмена данными, основанный на JavaScript.</w:t>
      </w:r>
    </w:p>
    <w:p w14:paraId="1F714646" w14:textId="77777777" w:rsidR="00975018" w:rsidRPr="00975018" w:rsidRDefault="00975018" w:rsidP="00975018">
      <w:pPr>
        <w:spacing w:after="0" w:line="312" w:lineRule="auto"/>
        <w:rPr>
          <w:rFonts w:ascii="Times New Roman" w:hAnsi="Times New Roman" w:cs="Times New Roman"/>
          <w:sz w:val="28"/>
          <w:szCs w:val="28"/>
        </w:rPr>
      </w:pPr>
    </w:p>
    <w:p w14:paraId="57A19FE1" w14:textId="77777777" w:rsidR="00975018" w:rsidRPr="00975018" w:rsidRDefault="00975018" w:rsidP="00975018">
      <w:pPr>
        <w:numPr>
          <w:ilvl w:val="0"/>
          <w:numId w:val="16"/>
        </w:numPr>
        <w:spacing w:after="0" w:line="259" w:lineRule="auto"/>
        <w:contextualSpacing/>
        <w:rPr>
          <w:rFonts w:ascii="Times New Roman" w:hAnsi="Times New Roman" w:cs="Times New Roman"/>
          <w:b/>
          <w:sz w:val="24"/>
          <w:szCs w:val="24"/>
        </w:rPr>
      </w:pPr>
      <w:bookmarkStart w:id="7" w:name="_Toc136395722"/>
      <w:r w:rsidRPr="00975018">
        <w:rPr>
          <w:rFonts w:ascii="Times New Roman" w:hAnsi="Times New Roman" w:cs="Times New Roman"/>
          <w:b/>
          <w:sz w:val="24"/>
          <w:szCs w:val="24"/>
        </w:rPr>
        <w:t>Безопасность</w:t>
      </w:r>
      <w:bookmarkEnd w:id="7"/>
    </w:p>
    <w:p w14:paraId="6E7F5A45"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 xml:space="preserve">Для защиты и обеспечения безопасности передаваемой информации используются: </w:t>
      </w:r>
    </w:p>
    <w:p w14:paraId="26B6F99C" w14:textId="77777777" w:rsidR="00975018" w:rsidRPr="00975018" w:rsidRDefault="00975018" w:rsidP="00A75110">
      <w:pPr>
        <w:numPr>
          <w:ilvl w:val="0"/>
          <w:numId w:val="17"/>
        </w:numPr>
        <w:spacing w:after="0"/>
        <w:ind w:left="851" w:hanging="333"/>
        <w:contextualSpacing/>
        <w:jc w:val="both"/>
        <w:rPr>
          <w:rFonts w:ascii="Times New Roman" w:hAnsi="Times New Roman" w:cs="Times New Roman"/>
          <w:sz w:val="24"/>
          <w:szCs w:val="24"/>
        </w:rPr>
      </w:pPr>
      <w:r w:rsidRPr="00975018">
        <w:rPr>
          <w:rFonts w:ascii="Times New Roman" w:eastAsia="Times New Roman" w:hAnsi="Times New Roman" w:cs="Times New Roman"/>
          <w:sz w:val="24"/>
          <w:szCs w:val="24"/>
          <w:highlight w:val="white"/>
        </w:rPr>
        <w:t xml:space="preserve">механизм сверки (Аутентификации) и авторизации пользовательских прав </w:t>
      </w:r>
      <w:proofErr w:type="spellStart"/>
      <w:r w:rsidRPr="00975018">
        <w:rPr>
          <w:rFonts w:ascii="Times New Roman" w:eastAsia="Times New Roman" w:hAnsi="Times New Roman" w:cs="Times New Roman"/>
          <w:sz w:val="24"/>
          <w:szCs w:val="24"/>
          <w:highlight w:val="white"/>
        </w:rPr>
        <w:t>Bearer</w:t>
      </w:r>
      <w:proofErr w:type="spellEnd"/>
      <w:r w:rsidRPr="00975018">
        <w:rPr>
          <w:rFonts w:ascii="Times New Roman" w:eastAsia="Times New Roman" w:hAnsi="Times New Roman" w:cs="Times New Roman"/>
          <w:sz w:val="24"/>
          <w:szCs w:val="24"/>
          <w:highlight w:val="white"/>
        </w:rPr>
        <w:t xml:space="preserve"> </w:t>
      </w:r>
      <w:proofErr w:type="spellStart"/>
      <w:r w:rsidRPr="00975018">
        <w:rPr>
          <w:rFonts w:ascii="Times New Roman" w:eastAsia="Times New Roman" w:hAnsi="Times New Roman" w:cs="Times New Roman"/>
          <w:sz w:val="24"/>
          <w:szCs w:val="24"/>
          <w:highlight w:val="white"/>
        </w:rPr>
        <w:t>authentication</w:t>
      </w:r>
      <w:proofErr w:type="spellEnd"/>
      <w:r w:rsidRPr="00975018">
        <w:rPr>
          <w:rFonts w:ascii="Times New Roman" w:eastAsia="Times New Roman" w:hAnsi="Times New Roman" w:cs="Times New Roman"/>
          <w:sz w:val="24"/>
          <w:szCs w:val="24"/>
          <w:highlight w:val="white"/>
        </w:rPr>
        <w:t xml:space="preserve"> согласно спецификация </w:t>
      </w:r>
      <w:proofErr w:type="spellStart"/>
      <w:r w:rsidRPr="00975018">
        <w:rPr>
          <w:rFonts w:ascii="Times New Roman" w:eastAsia="Times New Roman" w:hAnsi="Times New Roman" w:cs="Times New Roman"/>
          <w:sz w:val="24"/>
          <w:szCs w:val="24"/>
          <w:highlight w:val="white"/>
        </w:rPr>
        <w:t>OAuth</w:t>
      </w:r>
      <w:proofErr w:type="spellEnd"/>
      <w:r w:rsidRPr="00975018">
        <w:rPr>
          <w:rFonts w:ascii="Times New Roman" w:eastAsia="Times New Roman" w:hAnsi="Times New Roman" w:cs="Times New Roman"/>
          <w:sz w:val="24"/>
          <w:szCs w:val="24"/>
          <w:highlight w:val="white"/>
        </w:rPr>
        <w:t xml:space="preserve"> 2.0. Полное описания авторизации </w:t>
      </w:r>
      <w:proofErr w:type="spellStart"/>
      <w:r w:rsidRPr="00975018">
        <w:rPr>
          <w:rFonts w:ascii="Times New Roman" w:eastAsia="Times New Roman" w:hAnsi="Times New Roman" w:cs="Times New Roman"/>
          <w:sz w:val="24"/>
          <w:szCs w:val="24"/>
          <w:highlight w:val="white"/>
        </w:rPr>
        <w:t>OAuth</w:t>
      </w:r>
      <w:proofErr w:type="spellEnd"/>
      <w:r w:rsidRPr="00975018">
        <w:rPr>
          <w:rFonts w:ascii="Times New Roman" w:eastAsia="Times New Roman" w:hAnsi="Times New Roman" w:cs="Times New Roman"/>
          <w:sz w:val="24"/>
          <w:szCs w:val="24"/>
          <w:highlight w:val="white"/>
        </w:rPr>
        <w:t xml:space="preserve"> 2.0 содержится в документе RFC 6750, расположенном по адресу</w:t>
      </w:r>
      <w:r w:rsidRPr="00975018">
        <w:rPr>
          <w:rFonts w:ascii="Times New Roman" w:hAnsi="Times New Roman" w:cs="Times New Roman"/>
          <w:sz w:val="24"/>
          <w:szCs w:val="24"/>
        </w:rPr>
        <w:t xml:space="preserve"> </w:t>
      </w:r>
      <w:r w:rsidRPr="00975018">
        <w:rPr>
          <w:rFonts w:ascii="Times New Roman" w:hAnsi="Times New Roman" w:cs="Times New Roman"/>
          <w:i/>
          <w:iCs/>
          <w:sz w:val="24"/>
          <w:szCs w:val="24"/>
        </w:rPr>
        <w:t>https://tools.ietf.org/html/rfc6750</w:t>
      </w:r>
      <w:r w:rsidRPr="00975018">
        <w:rPr>
          <w:rFonts w:ascii="Times New Roman" w:hAnsi="Times New Roman" w:cs="Times New Roman"/>
          <w:sz w:val="24"/>
          <w:szCs w:val="24"/>
        </w:rPr>
        <w:t xml:space="preserve">. </w:t>
      </w:r>
      <w:r w:rsidRPr="00975018">
        <w:rPr>
          <w:rFonts w:ascii="Times New Roman" w:eastAsia="Times New Roman" w:hAnsi="Times New Roman" w:cs="Times New Roman"/>
          <w:sz w:val="24"/>
          <w:szCs w:val="24"/>
          <w:highlight w:val="white"/>
        </w:rPr>
        <w:t xml:space="preserve">Используемый метод авторизации из </w:t>
      </w:r>
      <w:proofErr w:type="spellStart"/>
      <w:r w:rsidRPr="00975018">
        <w:rPr>
          <w:rFonts w:ascii="Times New Roman" w:eastAsia="Times New Roman" w:hAnsi="Times New Roman" w:cs="Times New Roman"/>
          <w:sz w:val="24"/>
          <w:szCs w:val="24"/>
          <w:highlight w:val="white"/>
        </w:rPr>
        <w:t>OAuth</w:t>
      </w:r>
      <w:proofErr w:type="spellEnd"/>
      <w:r w:rsidRPr="00975018">
        <w:rPr>
          <w:rFonts w:ascii="Times New Roman" w:eastAsia="Times New Roman" w:hAnsi="Times New Roman" w:cs="Times New Roman"/>
          <w:sz w:val="24"/>
          <w:szCs w:val="24"/>
          <w:highlight w:val="white"/>
        </w:rPr>
        <w:t xml:space="preserve"> 2.0 описан в документе «The </w:t>
      </w:r>
      <w:proofErr w:type="spellStart"/>
      <w:r w:rsidRPr="00975018">
        <w:rPr>
          <w:rFonts w:ascii="Times New Roman" w:eastAsia="Times New Roman" w:hAnsi="Times New Roman" w:cs="Times New Roman"/>
          <w:sz w:val="24"/>
          <w:szCs w:val="24"/>
          <w:highlight w:val="white"/>
        </w:rPr>
        <w:t>OAuth</w:t>
      </w:r>
      <w:proofErr w:type="spellEnd"/>
      <w:r w:rsidRPr="00975018">
        <w:rPr>
          <w:rFonts w:ascii="Times New Roman" w:eastAsia="Times New Roman" w:hAnsi="Times New Roman" w:cs="Times New Roman"/>
          <w:sz w:val="24"/>
          <w:szCs w:val="24"/>
          <w:highlight w:val="white"/>
        </w:rPr>
        <w:t xml:space="preserve"> 2.0 </w:t>
      </w:r>
      <w:proofErr w:type="spellStart"/>
      <w:r w:rsidRPr="00975018">
        <w:rPr>
          <w:rFonts w:ascii="Times New Roman" w:eastAsia="Times New Roman" w:hAnsi="Times New Roman" w:cs="Times New Roman"/>
          <w:sz w:val="24"/>
          <w:szCs w:val="24"/>
          <w:highlight w:val="white"/>
        </w:rPr>
        <w:t>Authorization</w:t>
      </w:r>
      <w:proofErr w:type="spellEnd"/>
      <w:r w:rsidRPr="00975018">
        <w:rPr>
          <w:rFonts w:ascii="Times New Roman" w:eastAsia="Times New Roman" w:hAnsi="Times New Roman" w:cs="Times New Roman"/>
          <w:sz w:val="24"/>
          <w:szCs w:val="24"/>
          <w:highlight w:val="white"/>
        </w:rPr>
        <w:t xml:space="preserve"> Protocol draft-ietf-oauth-v2-13» в разделе 4.3. Документ расположен по адресу</w:t>
      </w:r>
      <w:r w:rsidRPr="00975018">
        <w:rPr>
          <w:rFonts w:ascii="Times New Roman" w:hAnsi="Times New Roman" w:cs="Times New Roman"/>
          <w:sz w:val="24"/>
          <w:szCs w:val="24"/>
        </w:rPr>
        <w:t xml:space="preserve"> </w:t>
      </w:r>
      <w:r w:rsidRPr="00975018">
        <w:rPr>
          <w:rFonts w:ascii="Times New Roman" w:hAnsi="Times New Roman" w:cs="Times New Roman"/>
          <w:i/>
          <w:iCs/>
          <w:sz w:val="24"/>
          <w:szCs w:val="24"/>
        </w:rPr>
        <w:t xml:space="preserve">http://tools.ietf. </w:t>
      </w:r>
      <w:proofErr w:type="spellStart"/>
      <w:r w:rsidRPr="00975018">
        <w:rPr>
          <w:rFonts w:ascii="Times New Roman" w:hAnsi="Times New Roman" w:cs="Times New Roman"/>
          <w:i/>
          <w:iCs/>
          <w:sz w:val="24"/>
          <w:szCs w:val="24"/>
        </w:rPr>
        <w:t>org</w:t>
      </w:r>
      <w:proofErr w:type="spellEnd"/>
      <w:r w:rsidRPr="00975018">
        <w:rPr>
          <w:rFonts w:ascii="Times New Roman" w:hAnsi="Times New Roman" w:cs="Times New Roman"/>
          <w:i/>
          <w:iCs/>
          <w:sz w:val="24"/>
          <w:szCs w:val="24"/>
        </w:rPr>
        <w:t>/</w:t>
      </w:r>
      <w:proofErr w:type="spellStart"/>
      <w:r w:rsidRPr="00975018">
        <w:rPr>
          <w:rFonts w:ascii="Times New Roman" w:hAnsi="Times New Roman" w:cs="Times New Roman"/>
          <w:i/>
          <w:iCs/>
          <w:sz w:val="24"/>
          <w:szCs w:val="24"/>
        </w:rPr>
        <w:t>html</w:t>
      </w:r>
      <w:proofErr w:type="spellEnd"/>
      <w:r w:rsidRPr="00975018">
        <w:rPr>
          <w:rFonts w:ascii="Times New Roman" w:hAnsi="Times New Roman" w:cs="Times New Roman"/>
          <w:i/>
          <w:iCs/>
          <w:sz w:val="24"/>
          <w:szCs w:val="24"/>
        </w:rPr>
        <w:t>/draft-ietf-oauth-v2-13#section-4.3.</w:t>
      </w:r>
    </w:p>
    <w:p w14:paraId="5492A8EB" w14:textId="77777777" w:rsidR="00975018" w:rsidRPr="00975018" w:rsidRDefault="00975018" w:rsidP="00A75110">
      <w:pPr>
        <w:numPr>
          <w:ilvl w:val="0"/>
          <w:numId w:val="17"/>
        </w:numPr>
        <w:spacing w:after="0"/>
        <w:ind w:left="851" w:hanging="333"/>
        <w:contextualSpacing/>
        <w:jc w:val="both"/>
        <w:rPr>
          <w:rFonts w:ascii="Times New Roman" w:eastAsia="Times New Roman" w:hAnsi="Times New Roman" w:cs="Times New Roman"/>
          <w:sz w:val="24"/>
          <w:szCs w:val="24"/>
          <w:highlight w:val="white"/>
        </w:rPr>
      </w:pPr>
      <w:proofErr w:type="spellStart"/>
      <w:r w:rsidRPr="00975018">
        <w:rPr>
          <w:rFonts w:ascii="Times New Roman" w:eastAsia="Times New Roman" w:hAnsi="Times New Roman" w:cs="Times New Roman"/>
          <w:sz w:val="24"/>
          <w:szCs w:val="24"/>
          <w:highlight w:val="white"/>
        </w:rPr>
        <w:t>HTTPs</w:t>
      </w:r>
      <w:proofErr w:type="spellEnd"/>
      <w:r w:rsidRPr="00975018">
        <w:rPr>
          <w:rFonts w:ascii="Times New Roman" w:eastAsia="Times New Roman" w:hAnsi="Times New Roman" w:cs="Times New Roman"/>
          <w:sz w:val="24"/>
          <w:szCs w:val="24"/>
          <w:highlight w:val="white"/>
        </w:rPr>
        <w:t xml:space="preserve"> (SSL/TLS) – расширенный протокол HTTP, поддерживающий шифрование с поддержкой TLSv1.2 и TLSv1.3;</w:t>
      </w:r>
    </w:p>
    <w:p w14:paraId="196711A5" w14:textId="5BB88FB8" w:rsidR="00975018" w:rsidRPr="00975018" w:rsidRDefault="00975018" w:rsidP="00A75110">
      <w:pPr>
        <w:numPr>
          <w:ilvl w:val="0"/>
          <w:numId w:val="17"/>
        </w:numPr>
        <w:spacing w:after="0"/>
        <w:ind w:left="851" w:hanging="333"/>
        <w:contextualSpacing/>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 xml:space="preserve">защита от </w:t>
      </w:r>
      <w:proofErr w:type="spellStart"/>
      <w:r w:rsidRPr="00975018">
        <w:rPr>
          <w:rFonts w:ascii="Times New Roman" w:eastAsia="Times New Roman" w:hAnsi="Times New Roman" w:cs="Times New Roman"/>
          <w:sz w:val="24"/>
          <w:szCs w:val="24"/>
          <w:highlight w:val="white"/>
        </w:rPr>
        <w:t>DDoS</w:t>
      </w:r>
      <w:proofErr w:type="spellEnd"/>
      <w:r w:rsidRPr="00975018">
        <w:rPr>
          <w:rFonts w:ascii="Times New Roman" w:eastAsia="Times New Roman" w:hAnsi="Times New Roman" w:cs="Times New Roman"/>
          <w:sz w:val="24"/>
          <w:szCs w:val="24"/>
          <w:highlight w:val="white"/>
        </w:rPr>
        <w:t>.</w:t>
      </w:r>
    </w:p>
    <w:p w14:paraId="221CAB5A"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 xml:space="preserve">Заголовок авторизации строится следующим образом: </w:t>
      </w:r>
    </w:p>
    <w:p w14:paraId="40E66F51"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proofErr w:type="spellStart"/>
      <w:r w:rsidRPr="00975018">
        <w:rPr>
          <w:rFonts w:ascii="Times New Roman" w:hAnsi="Times New Roman" w:cs="Times New Roman"/>
          <w:i/>
          <w:iCs/>
          <w:sz w:val="24"/>
          <w:szCs w:val="24"/>
        </w:rPr>
        <w:t>Authorization</w:t>
      </w:r>
      <w:proofErr w:type="spellEnd"/>
      <w:r w:rsidRPr="00975018">
        <w:rPr>
          <w:rFonts w:ascii="Times New Roman" w:hAnsi="Times New Roman" w:cs="Times New Roman"/>
          <w:i/>
          <w:iCs/>
          <w:sz w:val="24"/>
          <w:szCs w:val="24"/>
        </w:rPr>
        <w:t xml:space="preserve">: </w:t>
      </w:r>
      <w:proofErr w:type="spellStart"/>
      <w:r w:rsidRPr="00975018">
        <w:rPr>
          <w:rFonts w:ascii="Times New Roman" w:hAnsi="Times New Roman" w:cs="Times New Roman"/>
          <w:i/>
          <w:iCs/>
          <w:sz w:val="24"/>
          <w:szCs w:val="24"/>
        </w:rPr>
        <w:t>Bearer</w:t>
      </w:r>
      <w:proofErr w:type="spellEnd"/>
      <w:r w:rsidRPr="00975018">
        <w:rPr>
          <w:rFonts w:ascii="Times New Roman" w:hAnsi="Times New Roman" w:cs="Times New Roman"/>
          <w:i/>
          <w:iCs/>
          <w:sz w:val="24"/>
          <w:szCs w:val="24"/>
        </w:rPr>
        <w:t xml:space="preserve"> &lt;токен&gt;</w:t>
      </w:r>
    </w:p>
    <w:p w14:paraId="6349452C"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Заголовок авторизации будет выглядеть так:</w:t>
      </w:r>
    </w:p>
    <w:p w14:paraId="0CEFA585"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proofErr w:type="spellStart"/>
      <w:r w:rsidRPr="00975018">
        <w:rPr>
          <w:rFonts w:ascii="Times New Roman" w:hAnsi="Times New Roman" w:cs="Times New Roman"/>
          <w:i/>
          <w:iCs/>
          <w:sz w:val="24"/>
          <w:szCs w:val="24"/>
        </w:rPr>
        <w:t>Authorization</w:t>
      </w:r>
      <w:proofErr w:type="spellEnd"/>
      <w:r w:rsidRPr="00975018">
        <w:rPr>
          <w:rFonts w:ascii="Times New Roman" w:hAnsi="Times New Roman" w:cs="Times New Roman"/>
          <w:i/>
          <w:iCs/>
          <w:sz w:val="24"/>
          <w:szCs w:val="24"/>
        </w:rPr>
        <w:t>:</w:t>
      </w:r>
      <w:r w:rsidRPr="00975018">
        <w:rPr>
          <w:rFonts w:ascii="Times New Roman" w:hAnsi="Times New Roman" w:cs="Times New Roman"/>
          <w:i/>
          <w:iCs/>
          <w:sz w:val="24"/>
          <w:szCs w:val="24"/>
          <w:lang w:val="en-US"/>
        </w:rPr>
        <w:t xml:space="preserve"> </w:t>
      </w:r>
      <w:proofErr w:type="spellStart"/>
      <w:r w:rsidRPr="00975018">
        <w:rPr>
          <w:rFonts w:ascii="Times New Roman" w:hAnsi="Times New Roman" w:cs="Times New Roman"/>
          <w:i/>
          <w:iCs/>
          <w:sz w:val="24"/>
          <w:szCs w:val="24"/>
        </w:rPr>
        <w:t>Bearer</w:t>
      </w:r>
      <w:proofErr w:type="spellEnd"/>
      <w:r w:rsidRPr="00975018">
        <w:rPr>
          <w:rFonts w:ascii="Times New Roman" w:hAnsi="Times New Roman" w:cs="Times New Roman"/>
          <w:i/>
          <w:iCs/>
          <w:sz w:val="24"/>
          <w:szCs w:val="24"/>
        </w:rPr>
        <w:t xml:space="preserve"> 7c04184e7e6dce64dd6bd7bcba9c5d9f86a85ebaed4</w:t>
      </w:r>
      <w:r w:rsidRPr="00975018">
        <w:rPr>
          <w:rFonts w:ascii="Times New Roman" w:hAnsi="Times New Roman" w:cs="Times New Roman"/>
          <w:i/>
          <w:iCs/>
          <w:sz w:val="24"/>
          <w:szCs w:val="24"/>
        </w:rPr>
        <w:br/>
        <w:t>ce8241ae2f305f5e30b16</w:t>
      </w:r>
    </w:p>
    <w:p w14:paraId="60AD8E72" w14:textId="77777777" w:rsidR="00975018" w:rsidRPr="00975018" w:rsidRDefault="00975018" w:rsidP="00975018">
      <w:pPr>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firstLine="709"/>
        <w:jc w:val="both"/>
        <w:rPr>
          <w:rFonts w:ascii="Times New Roman" w:hAnsi="Times New Roman" w:cs="Times New Roman"/>
          <w:sz w:val="24"/>
          <w:szCs w:val="24"/>
          <w:lang w:eastAsia="en-US"/>
        </w:rPr>
      </w:pPr>
    </w:p>
    <w:p w14:paraId="7D3E8EEA" w14:textId="77777777" w:rsidR="00975018" w:rsidRPr="00975018" w:rsidRDefault="00975018" w:rsidP="00975018">
      <w:pPr>
        <w:numPr>
          <w:ilvl w:val="0"/>
          <w:numId w:val="16"/>
        </w:numPr>
        <w:spacing w:after="0" w:line="259" w:lineRule="auto"/>
        <w:contextualSpacing/>
        <w:rPr>
          <w:rFonts w:ascii="Times New Roman" w:hAnsi="Times New Roman" w:cs="Times New Roman"/>
          <w:b/>
          <w:sz w:val="24"/>
          <w:szCs w:val="24"/>
        </w:rPr>
      </w:pPr>
      <w:bookmarkStart w:id="8" w:name="_Toc136395723"/>
      <w:r w:rsidRPr="00975018">
        <w:rPr>
          <w:rFonts w:ascii="Times New Roman" w:hAnsi="Times New Roman" w:cs="Times New Roman"/>
          <w:b/>
          <w:sz w:val="24"/>
          <w:szCs w:val="24"/>
        </w:rPr>
        <w:t>Запрос информации о телефонном номере</w:t>
      </w:r>
      <w:bookmarkEnd w:id="8"/>
    </w:p>
    <w:p w14:paraId="63FDAF9A"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Номер телефона указывается в 10-значном формате (только цифры, без указания национального префикса +7, например, 9123456789). Ответ Сервиса предоставляется в виде текста в формате JSON.</w:t>
      </w:r>
    </w:p>
    <w:p w14:paraId="164685E2" w14:textId="7777777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 xml:space="preserve">Сервис реализован таким образом, что в рамках одного запроса можно получить информацию только по одному телефонному номеру. Сервисом поддерживается возможность </w:t>
      </w:r>
      <w:r w:rsidRPr="00975018">
        <w:rPr>
          <w:rFonts w:ascii="Times New Roman" w:eastAsia="Times New Roman" w:hAnsi="Times New Roman" w:cs="Times New Roman"/>
          <w:sz w:val="24"/>
          <w:szCs w:val="24"/>
          <w:highlight w:val="white"/>
        </w:rPr>
        <w:lastRenderedPageBreak/>
        <w:t xml:space="preserve">сформировать несколько запросов по разным телефонным номерам один за другим в рамках установленной первым запросом </w:t>
      </w:r>
      <w:proofErr w:type="spellStart"/>
      <w:r w:rsidRPr="00975018">
        <w:rPr>
          <w:rFonts w:ascii="Times New Roman" w:eastAsia="Times New Roman" w:hAnsi="Times New Roman" w:cs="Times New Roman"/>
          <w:sz w:val="24"/>
          <w:szCs w:val="24"/>
          <w:highlight w:val="white"/>
        </w:rPr>
        <w:t>HTTPs</w:t>
      </w:r>
      <w:proofErr w:type="spellEnd"/>
      <w:r w:rsidRPr="00975018">
        <w:rPr>
          <w:rFonts w:ascii="Times New Roman" w:eastAsia="Times New Roman" w:hAnsi="Times New Roman" w:cs="Times New Roman"/>
          <w:sz w:val="24"/>
          <w:szCs w:val="24"/>
          <w:highlight w:val="white"/>
        </w:rPr>
        <w:t>-сессии.</w:t>
      </w:r>
    </w:p>
    <w:p w14:paraId="30C87E82" w14:textId="77777777" w:rsidR="00B04275" w:rsidRDefault="00975018" w:rsidP="00B04275">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 xml:space="preserve">Информация о телефонном номере предоставляется </w:t>
      </w:r>
      <w:proofErr w:type="spellStart"/>
      <w:r w:rsidRPr="00975018">
        <w:rPr>
          <w:rFonts w:ascii="Times New Roman" w:eastAsia="Times New Roman" w:hAnsi="Times New Roman" w:cs="Times New Roman"/>
          <w:sz w:val="24"/>
          <w:szCs w:val="24"/>
          <w:highlight w:val="white"/>
        </w:rPr>
        <w:t>HTTPs</w:t>
      </w:r>
      <w:proofErr w:type="spellEnd"/>
      <w:r w:rsidRPr="00975018">
        <w:rPr>
          <w:rFonts w:ascii="Times New Roman" w:eastAsia="Times New Roman" w:hAnsi="Times New Roman" w:cs="Times New Roman"/>
          <w:sz w:val="24"/>
          <w:szCs w:val="24"/>
          <w:highlight w:val="white"/>
        </w:rPr>
        <w:t xml:space="preserve">-сервисом, использующим тип запроса GET с параметром, указывающим телефонный номер, для которого требуется получить информацию. Также можно получить данную информацию с помощью POST запроса в формате JSON. Сервис использует </w:t>
      </w:r>
      <w:proofErr w:type="spellStart"/>
      <w:r w:rsidRPr="00975018">
        <w:rPr>
          <w:rFonts w:ascii="Times New Roman" w:eastAsia="Times New Roman" w:hAnsi="Times New Roman" w:cs="Times New Roman"/>
          <w:sz w:val="24"/>
          <w:szCs w:val="24"/>
          <w:highlight w:val="white"/>
        </w:rPr>
        <w:t>Bearer</w:t>
      </w:r>
      <w:proofErr w:type="spellEnd"/>
      <w:r w:rsidRPr="00975018">
        <w:rPr>
          <w:rFonts w:ascii="Times New Roman" w:eastAsia="Times New Roman" w:hAnsi="Times New Roman" w:cs="Times New Roman"/>
          <w:sz w:val="24"/>
          <w:szCs w:val="24"/>
          <w:highlight w:val="white"/>
        </w:rPr>
        <w:t xml:space="preserve"> аутентификацию.</w:t>
      </w:r>
    </w:p>
    <w:p w14:paraId="7BC4CA60" w14:textId="2FAEB3A8" w:rsidR="00B04275"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Ответ Сервиса на запрос посылается в формате JSON.</w:t>
      </w:r>
    </w:p>
    <w:p w14:paraId="6498D422" w14:textId="5C2F06E7"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 xml:space="preserve">Пример ответа для </w:t>
      </w:r>
      <w:r w:rsidR="00B04275">
        <w:rPr>
          <w:rFonts w:ascii="Times New Roman" w:eastAsia="Times New Roman" w:hAnsi="Times New Roman" w:cs="Times New Roman"/>
          <w:sz w:val="24"/>
          <w:szCs w:val="24"/>
          <w:highlight w:val="white"/>
        </w:rPr>
        <w:t>базового</w:t>
      </w:r>
      <w:r w:rsidRPr="00975018">
        <w:rPr>
          <w:rFonts w:ascii="Times New Roman" w:eastAsia="Times New Roman" w:hAnsi="Times New Roman" w:cs="Times New Roman"/>
          <w:sz w:val="24"/>
          <w:szCs w:val="24"/>
          <w:highlight w:val="white"/>
        </w:rPr>
        <w:t xml:space="preserve"> вида получаемой информации представлен ниже: </w:t>
      </w:r>
    </w:p>
    <w:p w14:paraId="08457954" w14:textId="77777777" w:rsidR="00B04275" w:rsidRPr="00A75110" w:rsidRDefault="00B04275" w:rsidP="00B04275">
      <w:pPr>
        <w:tabs>
          <w:tab w:val="left" w:pos="709"/>
        </w:tabs>
        <w:spacing w:after="0"/>
        <w:ind w:firstLine="540"/>
        <w:jc w:val="both"/>
        <w:rPr>
          <w:rFonts w:ascii="Times New Roman" w:eastAsia="Times New Roman" w:hAnsi="Times New Roman" w:cs="Times New Roman"/>
          <w:i/>
          <w:iCs/>
          <w:sz w:val="24"/>
          <w:szCs w:val="24"/>
          <w:highlight w:val="white"/>
          <w:lang w:val="en-US"/>
        </w:rPr>
      </w:pPr>
      <w:r w:rsidRPr="00A75110">
        <w:rPr>
          <w:rFonts w:ascii="Times New Roman" w:eastAsia="Times New Roman" w:hAnsi="Times New Roman" w:cs="Times New Roman"/>
          <w:i/>
          <w:iCs/>
          <w:sz w:val="24"/>
          <w:szCs w:val="24"/>
          <w:highlight w:val="white"/>
          <w:lang w:val="en-US"/>
        </w:rPr>
        <w:t>{"org":"</w:t>
      </w:r>
      <w:r w:rsidRPr="00A75110">
        <w:rPr>
          <w:rFonts w:ascii="Times New Roman" w:eastAsia="Times New Roman" w:hAnsi="Times New Roman" w:cs="Times New Roman"/>
          <w:i/>
          <w:iCs/>
          <w:sz w:val="24"/>
          <w:szCs w:val="24"/>
          <w:highlight w:val="white"/>
        </w:rPr>
        <w:t>Оператор</w:t>
      </w:r>
      <w:r w:rsidRPr="00A75110">
        <w:rPr>
          <w:rFonts w:ascii="Times New Roman" w:eastAsia="Times New Roman" w:hAnsi="Times New Roman" w:cs="Times New Roman"/>
          <w:i/>
          <w:iCs/>
          <w:sz w:val="24"/>
          <w:szCs w:val="24"/>
          <w:highlight w:val="white"/>
          <w:lang w:val="en-US"/>
        </w:rPr>
        <w:t xml:space="preserve">1", </w:t>
      </w:r>
    </w:p>
    <w:p w14:paraId="6C4C5086" w14:textId="77777777" w:rsidR="00B04275" w:rsidRPr="00A75110" w:rsidRDefault="00B04275" w:rsidP="00B04275">
      <w:pPr>
        <w:tabs>
          <w:tab w:val="left" w:pos="709"/>
        </w:tabs>
        <w:spacing w:after="0"/>
        <w:ind w:firstLine="540"/>
        <w:jc w:val="both"/>
        <w:rPr>
          <w:rFonts w:ascii="Times New Roman" w:eastAsia="Times New Roman" w:hAnsi="Times New Roman" w:cs="Times New Roman"/>
          <w:i/>
          <w:iCs/>
          <w:sz w:val="24"/>
          <w:szCs w:val="24"/>
          <w:highlight w:val="white"/>
          <w:lang w:val="en-US"/>
        </w:rPr>
      </w:pPr>
      <w:r w:rsidRPr="00A75110">
        <w:rPr>
          <w:rFonts w:ascii="Times New Roman" w:eastAsia="Times New Roman" w:hAnsi="Times New Roman" w:cs="Times New Roman"/>
          <w:i/>
          <w:iCs/>
          <w:sz w:val="24"/>
          <w:szCs w:val="24"/>
          <w:highlight w:val="white"/>
          <w:lang w:val="en-US"/>
        </w:rPr>
        <w:t>"code":"</w:t>
      </w:r>
      <w:proofErr w:type="spellStart"/>
      <w:r w:rsidRPr="00A75110">
        <w:rPr>
          <w:rFonts w:ascii="Times New Roman" w:eastAsia="Times New Roman" w:hAnsi="Times New Roman" w:cs="Times New Roman"/>
          <w:i/>
          <w:iCs/>
          <w:sz w:val="24"/>
          <w:szCs w:val="24"/>
          <w:highlight w:val="white"/>
          <w:lang w:val="en-US"/>
        </w:rPr>
        <w:t>mOPERATOR</w:t>
      </w:r>
      <w:proofErr w:type="spellEnd"/>
      <w:r w:rsidRPr="00A75110">
        <w:rPr>
          <w:rFonts w:ascii="Times New Roman" w:eastAsia="Times New Roman" w:hAnsi="Times New Roman" w:cs="Times New Roman"/>
          <w:i/>
          <w:iCs/>
          <w:sz w:val="24"/>
          <w:szCs w:val="24"/>
          <w:highlight w:val="white"/>
          <w:lang w:val="en-US"/>
        </w:rPr>
        <w:t xml:space="preserve">", </w:t>
      </w:r>
    </w:p>
    <w:p w14:paraId="115DE7FA" w14:textId="55368492" w:rsidR="00975018" w:rsidRPr="00A75110" w:rsidRDefault="00B04275" w:rsidP="00B04275">
      <w:pPr>
        <w:tabs>
          <w:tab w:val="left" w:pos="709"/>
        </w:tabs>
        <w:spacing w:after="0"/>
        <w:ind w:firstLine="540"/>
        <w:jc w:val="both"/>
        <w:rPr>
          <w:rFonts w:ascii="Times New Roman" w:eastAsia="Times New Roman" w:hAnsi="Times New Roman" w:cs="Times New Roman"/>
          <w:sz w:val="24"/>
          <w:szCs w:val="24"/>
          <w:highlight w:val="white"/>
          <w:lang w:val="en-US"/>
        </w:rPr>
      </w:pPr>
      <w:r w:rsidRPr="00A75110">
        <w:rPr>
          <w:rFonts w:ascii="Times New Roman" w:eastAsia="Times New Roman" w:hAnsi="Times New Roman" w:cs="Times New Roman"/>
          <w:i/>
          <w:iCs/>
          <w:sz w:val="24"/>
          <w:szCs w:val="24"/>
          <w:highlight w:val="white"/>
          <w:lang w:val="en-US"/>
        </w:rPr>
        <w:t>"Transaction ID":"00000000-0000-0000-0000-000000000000"}</w:t>
      </w:r>
      <w:r w:rsidRPr="00B04275">
        <w:rPr>
          <w:rFonts w:ascii="Times New Roman" w:hAnsi="Times New Roman" w:cs="Times New Roman"/>
          <w:sz w:val="24"/>
          <w:szCs w:val="24"/>
          <w:lang w:val="en-US" w:eastAsia="en-US"/>
        </w:rPr>
        <w:t xml:space="preserve">, </w:t>
      </w:r>
      <w:r w:rsidR="00975018" w:rsidRPr="00A75110">
        <w:rPr>
          <w:rFonts w:ascii="Times New Roman" w:eastAsia="Times New Roman" w:hAnsi="Times New Roman" w:cs="Times New Roman"/>
          <w:sz w:val="24"/>
          <w:szCs w:val="24"/>
          <w:highlight w:val="white"/>
        </w:rPr>
        <w:t>где</w:t>
      </w:r>
      <w:r w:rsidR="00975018" w:rsidRPr="00A75110">
        <w:rPr>
          <w:rFonts w:ascii="Times New Roman" w:eastAsia="Times New Roman" w:hAnsi="Times New Roman" w:cs="Times New Roman"/>
          <w:sz w:val="24"/>
          <w:szCs w:val="24"/>
          <w:highlight w:val="whit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696"/>
        <w:gridCol w:w="2127"/>
        <w:gridCol w:w="3118"/>
        <w:gridCol w:w="2404"/>
      </w:tblGrid>
      <w:tr w:rsidR="00975018" w:rsidRPr="00975018" w14:paraId="6C4B2595" w14:textId="77777777" w:rsidTr="005C5CC4">
        <w:trPr>
          <w:cantSplit/>
          <w:tblHeader/>
        </w:trPr>
        <w:tc>
          <w:tcPr>
            <w:tcW w:w="1696" w:type="dxa"/>
            <w:shd w:val="clear" w:color="auto" w:fill="FFFFFF" w:themeFill="background1"/>
            <w:vAlign w:val="center"/>
            <w:hideMark/>
          </w:tcPr>
          <w:p w14:paraId="5A991BF7" w14:textId="77777777" w:rsidR="00975018" w:rsidRPr="00975018" w:rsidRDefault="00975018" w:rsidP="00975018">
            <w:pPr>
              <w:pBdr>
                <w:top w:val="none" w:sz="0" w:space="0" w:color="auto"/>
                <w:left w:val="none" w:sz="0" w:space="0" w:color="auto"/>
                <w:bottom w:val="none" w:sz="0" w:space="0" w:color="auto"/>
                <w:right w:val="none" w:sz="0" w:space="0" w:color="auto"/>
                <w:between w:val="none" w:sz="0" w:space="0" w:color="auto"/>
              </w:pBdr>
              <w:suppressAutoHyphens/>
              <w:spacing w:after="0" w:line="312" w:lineRule="auto"/>
              <w:jc w:val="center"/>
              <w:rPr>
                <w:rFonts w:ascii="Times New Roman" w:hAnsi="Times New Roman" w:cs="Times New Roman"/>
                <w:b/>
                <w:bCs/>
                <w:sz w:val="24"/>
                <w:szCs w:val="24"/>
                <w:lang w:eastAsia="en-US"/>
              </w:rPr>
            </w:pPr>
            <w:r w:rsidRPr="00975018">
              <w:rPr>
                <w:rFonts w:ascii="Times New Roman" w:hAnsi="Times New Roman" w:cs="Times New Roman"/>
                <w:b/>
                <w:bCs/>
                <w:sz w:val="24"/>
                <w:szCs w:val="24"/>
                <w:lang w:eastAsia="en-US"/>
              </w:rPr>
              <w:t>Обозначение параметра</w:t>
            </w:r>
          </w:p>
        </w:tc>
        <w:tc>
          <w:tcPr>
            <w:tcW w:w="2127" w:type="dxa"/>
            <w:shd w:val="clear" w:color="auto" w:fill="FFFFFF" w:themeFill="background1"/>
            <w:vAlign w:val="center"/>
            <w:hideMark/>
          </w:tcPr>
          <w:p w14:paraId="3ED2AAC6" w14:textId="77777777" w:rsidR="00975018" w:rsidRPr="00975018" w:rsidRDefault="00975018" w:rsidP="00975018">
            <w:pPr>
              <w:pBdr>
                <w:top w:val="none" w:sz="0" w:space="0" w:color="auto"/>
                <w:left w:val="none" w:sz="0" w:space="0" w:color="auto"/>
                <w:bottom w:val="none" w:sz="0" w:space="0" w:color="auto"/>
                <w:right w:val="none" w:sz="0" w:space="0" w:color="auto"/>
                <w:between w:val="none" w:sz="0" w:space="0" w:color="auto"/>
              </w:pBdr>
              <w:suppressAutoHyphens/>
              <w:spacing w:after="0" w:line="312" w:lineRule="auto"/>
              <w:jc w:val="center"/>
              <w:rPr>
                <w:rFonts w:ascii="Times New Roman" w:hAnsi="Times New Roman" w:cs="Times New Roman"/>
                <w:b/>
                <w:bCs/>
                <w:sz w:val="24"/>
                <w:szCs w:val="24"/>
                <w:lang w:eastAsia="en-US"/>
              </w:rPr>
            </w:pPr>
            <w:r w:rsidRPr="00975018">
              <w:rPr>
                <w:rFonts w:ascii="Times New Roman" w:hAnsi="Times New Roman" w:cs="Times New Roman"/>
                <w:b/>
                <w:bCs/>
                <w:sz w:val="24"/>
                <w:szCs w:val="24"/>
                <w:lang w:eastAsia="en-US"/>
              </w:rPr>
              <w:t>Обязательный (О)/Необязательный (Н) параметр</w:t>
            </w:r>
          </w:p>
        </w:tc>
        <w:tc>
          <w:tcPr>
            <w:tcW w:w="3118" w:type="dxa"/>
            <w:shd w:val="clear" w:color="auto" w:fill="FFFFFF" w:themeFill="background1"/>
            <w:vAlign w:val="center"/>
            <w:hideMark/>
          </w:tcPr>
          <w:p w14:paraId="32EE31D1" w14:textId="77777777" w:rsidR="00975018" w:rsidRPr="00975018" w:rsidRDefault="00975018" w:rsidP="00975018">
            <w:pPr>
              <w:pBdr>
                <w:top w:val="none" w:sz="0" w:space="0" w:color="auto"/>
                <w:left w:val="none" w:sz="0" w:space="0" w:color="auto"/>
                <w:bottom w:val="none" w:sz="0" w:space="0" w:color="auto"/>
                <w:right w:val="none" w:sz="0" w:space="0" w:color="auto"/>
                <w:between w:val="none" w:sz="0" w:space="0" w:color="auto"/>
              </w:pBdr>
              <w:suppressAutoHyphens/>
              <w:spacing w:after="0" w:line="312" w:lineRule="auto"/>
              <w:jc w:val="center"/>
              <w:rPr>
                <w:rFonts w:ascii="Times New Roman" w:hAnsi="Times New Roman" w:cs="Times New Roman"/>
                <w:b/>
                <w:bCs/>
                <w:sz w:val="24"/>
                <w:szCs w:val="24"/>
                <w:lang w:eastAsia="en-US"/>
              </w:rPr>
            </w:pPr>
            <w:r w:rsidRPr="00975018">
              <w:rPr>
                <w:rFonts w:ascii="Times New Roman" w:hAnsi="Times New Roman" w:cs="Times New Roman"/>
                <w:b/>
                <w:bCs/>
                <w:sz w:val="24"/>
                <w:szCs w:val="24"/>
                <w:lang w:eastAsia="en-US"/>
              </w:rPr>
              <w:t>Описание параметра</w:t>
            </w:r>
          </w:p>
        </w:tc>
        <w:tc>
          <w:tcPr>
            <w:tcW w:w="2404" w:type="dxa"/>
            <w:shd w:val="clear" w:color="auto" w:fill="FFFFFF" w:themeFill="background1"/>
            <w:vAlign w:val="center"/>
            <w:hideMark/>
          </w:tcPr>
          <w:p w14:paraId="76F9E821" w14:textId="77777777" w:rsidR="00975018" w:rsidRPr="00975018" w:rsidRDefault="00975018" w:rsidP="00975018">
            <w:pPr>
              <w:pBdr>
                <w:top w:val="none" w:sz="0" w:space="0" w:color="auto"/>
                <w:left w:val="none" w:sz="0" w:space="0" w:color="auto"/>
                <w:bottom w:val="none" w:sz="0" w:space="0" w:color="auto"/>
                <w:right w:val="none" w:sz="0" w:space="0" w:color="auto"/>
                <w:between w:val="none" w:sz="0" w:space="0" w:color="auto"/>
              </w:pBdr>
              <w:suppressAutoHyphens/>
              <w:spacing w:after="0" w:line="312" w:lineRule="auto"/>
              <w:jc w:val="center"/>
              <w:rPr>
                <w:rFonts w:ascii="Times New Roman" w:hAnsi="Times New Roman" w:cs="Times New Roman"/>
                <w:b/>
                <w:bCs/>
                <w:sz w:val="24"/>
                <w:szCs w:val="24"/>
                <w:lang w:eastAsia="en-US"/>
              </w:rPr>
            </w:pPr>
            <w:r w:rsidRPr="00975018">
              <w:rPr>
                <w:rFonts w:ascii="Times New Roman" w:hAnsi="Times New Roman" w:cs="Times New Roman"/>
                <w:b/>
                <w:bCs/>
                <w:sz w:val="24"/>
                <w:szCs w:val="24"/>
                <w:lang w:eastAsia="en-US"/>
              </w:rPr>
              <w:t xml:space="preserve">Возможные значения, принимаемые параметром </w:t>
            </w:r>
          </w:p>
        </w:tc>
      </w:tr>
      <w:tr w:rsidR="00975018" w:rsidRPr="00975018" w14:paraId="197D4161" w14:textId="77777777" w:rsidTr="005C5CC4">
        <w:trPr>
          <w:cantSplit/>
          <w:trHeight w:val="371"/>
        </w:trPr>
        <w:tc>
          <w:tcPr>
            <w:tcW w:w="1696" w:type="dxa"/>
            <w:shd w:val="clear" w:color="auto" w:fill="FFFFFF" w:themeFill="background1"/>
            <w:vAlign w:val="center"/>
            <w:hideMark/>
          </w:tcPr>
          <w:p w14:paraId="19EDBF0A"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right="-78"/>
              <w:jc w:val="center"/>
              <w:rPr>
                <w:rFonts w:ascii="Times New Roman" w:eastAsia="Cambria" w:hAnsi="Times New Roman" w:cs="Times New Roman"/>
                <w:color w:val="auto"/>
                <w:sz w:val="24"/>
                <w:szCs w:val="24"/>
                <w:lang w:eastAsia="en-US"/>
              </w:rPr>
            </w:pPr>
            <w:proofErr w:type="spellStart"/>
            <w:r w:rsidRPr="00975018">
              <w:rPr>
                <w:rFonts w:ascii="Times New Roman" w:eastAsia="Times New Roman" w:hAnsi="Times New Roman" w:cs="Times New Roman"/>
                <w:color w:val="auto"/>
                <w:sz w:val="24"/>
                <w:szCs w:val="24"/>
                <w:lang w:eastAsia="en-US"/>
              </w:rPr>
              <w:t>org</w:t>
            </w:r>
            <w:proofErr w:type="spellEnd"/>
          </w:p>
        </w:tc>
        <w:tc>
          <w:tcPr>
            <w:tcW w:w="2127" w:type="dxa"/>
            <w:shd w:val="clear" w:color="auto" w:fill="FFFFFF" w:themeFill="background1"/>
            <w:vAlign w:val="center"/>
            <w:hideMark/>
          </w:tcPr>
          <w:p w14:paraId="50C6AA7D"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Times New Roman"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О</w:t>
            </w:r>
          </w:p>
        </w:tc>
        <w:tc>
          <w:tcPr>
            <w:tcW w:w="3118" w:type="dxa"/>
            <w:shd w:val="clear" w:color="auto" w:fill="FFFFFF" w:themeFill="background1"/>
            <w:vAlign w:val="center"/>
            <w:hideMark/>
          </w:tcPr>
          <w:p w14:paraId="70875EAA"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Cambria"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Наименование оператора связи, в сети связи которого обслуживается телефонный номер</w:t>
            </w:r>
          </w:p>
        </w:tc>
        <w:tc>
          <w:tcPr>
            <w:tcW w:w="2404" w:type="dxa"/>
            <w:shd w:val="clear" w:color="auto" w:fill="FFFFFF" w:themeFill="background1"/>
            <w:vAlign w:val="center"/>
            <w:hideMark/>
          </w:tcPr>
          <w:p w14:paraId="1447971F"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Cambria"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Русские и латинские буквы, а также арабские цифры</w:t>
            </w:r>
          </w:p>
        </w:tc>
      </w:tr>
      <w:tr w:rsidR="00975018" w:rsidRPr="00975018" w14:paraId="76B681C8" w14:textId="77777777" w:rsidTr="005C5CC4">
        <w:trPr>
          <w:cantSplit/>
          <w:trHeight w:val="371"/>
        </w:trPr>
        <w:tc>
          <w:tcPr>
            <w:tcW w:w="1696" w:type="dxa"/>
            <w:shd w:val="clear" w:color="auto" w:fill="FFFFFF" w:themeFill="background1"/>
            <w:vAlign w:val="center"/>
            <w:hideMark/>
          </w:tcPr>
          <w:p w14:paraId="7541D3CB"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right="-78"/>
              <w:jc w:val="center"/>
              <w:rPr>
                <w:rFonts w:ascii="Times New Roman" w:eastAsia="Cambria" w:hAnsi="Times New Roman" w:cs="Times New Roman"/>
                <w:color w:val="auto"/>
                <w:sz w:val="24"/>
                <w:szCs w:val="24"/>
                <w:lang w:eastAsia="en-US"/>
              </w:rPr>
            </w:pPr>
            <w:proofErr w:type="spellStart"/>
            <w:r w:rsidRPr="00975018">
              <w:rPr>
                <w:rFonts w:ascii="Times New Roman" w:eastAsia="Times New Roman" w:hAnsi="Times New Roman" w:cs="Times New Roman"/>
                <w:color w:val="auto"/>
                <w:sz w:val="24"/>
                <w:szCs w:val="24"/>
                <w:lang w:eastAsia="en-US"/>
              </w:rPr>
              <w:t>code</w:t>
            </w:r>
            <w:proofErr w:type="spellEnd"/>
          </w:p>
        </w:tc>
        <w:tc>
          <w:tcPr>
            <w:tcW w:w="2127" w:type="dxa"/>
            <w:shd w:val="clear" w:color="auto" w:fill="FFFFFF" w:themeFill="background1"/>
            <w:vAlign w:val="center"/>
            <w:hideMark/>
          </w:tcPr>
          <w:p w14:paraId="7966FD5E"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Times New Roman"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О</w:t>
            </w:r>
          </w:p>
        </w:tc>
        <w:tc>
          <w:tcPr>
            <w:tcW w:w="3118" w:type="dxa"/>
            <w:shd w:val="clear" w:color="auto" w:fill="FFFFFF" w:themeFill="background1"/>
            <w:vAlign w:val="center"/>
            <w:hideMark/>
          </w:tcPr>
          <w:p w14:paraId="7F12EB44"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Cambria"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Код (идентификатор) оператора связи в Сервисе</w:t>
            </w:r>
          </w:p>
        </w:tc>
        <w:tc>
          <w:tcPr>
            <w:tcW w:w="2404" w:type="dxa"/>
            <w:shd w:val="clear" w:color="auto" w:fill="FFFFFF" w:themeFill="background1"/>
            <w:vAlign w:val="center"/>
            <w:hideMark/>
          </w:tcPr>
          <w:p w14:paraId="13D8941B"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Cambria"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Латинские буквы и арабские цифры</w:t>
            </w:r>
          </w:p>
        </w:tc>
      </w:tr>
      <w:tr w:rsidR="00975018" w:rsidRPr="00975018" w14:paraId="69C39275" w14:textId="77777777" w:rsidTr="005C5CC4">
        <w:trPr>
          <w:cantSplit/>
          <w:trHeight w:val="374"/>
        </w:trPr>
        <w:tc>
          <w:tcPr>
            <w:tcW w:w="1696" w:type="dxa"/>
            <w:shd w:val="clear" w:color="auto" w:fill="FFFFFF" w:themeFill="background1"/>
            <w:vAlign w:val="center"/>
            <w:hideMark/>
          </w:tcPr>
          <w:p w14:paraId="4464BF84"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right="-78"/>
              <w:jc w:val="center"/>
              <w:rPr>
                <w:rFonts w:ascii="Times New Roman" w:eastAsia="Cambria" w:hAnsi="Times New Roman" w:cs="Times New Roman"/>
                <w:color w:val="auto"/>
                <w:sz w:val="24"/>
                <w:szCs w:val="24"/>
                <w:lang w:eastAsia="en-US"/>
              </w:rPr>
            </w:pPr>
            <w:proofErr w:type="spellStart"/>
            <w:r w:rsidRPr="00975018">
              <w:rPr>
                <w:rFonts w:ascii="Times New Roman" w:eastAsia="Times New Roman" w:hAnsi="Times New Roman" w:cs="Times New Roman"/>
                <w:color w:val="auto"/>
                <w:sz w:val="24"/>
                <w:szCs w:val="24"/>
                <w:lang w:eastAsia="en-US"/>
              </w:rPr>
              <w:t>Transaction</w:t>
            </w:r>
            <w:proofErr w:type="spellEnd"/>
            <w:r w:rsidRPr="00975018">
              <w:rPr>
                <w:rFonts w:ascii="Times New Roman" w:eastAsia="Times New Roman" w:hAnsi="Times New Roman" w:cs="Times New Roman"/>
                <w:color w:val="auto"/>
                <w:sz w:val="24"/>
                <w:szCs w:val="24"/>
                <w:lang w:eastAsia="en-US"/>
              </w:rPr>
              <w:t xml:space="preserve"> ID</w:t>
            </w:r>
          </w:p>
        </w:tc>
        <w:tc>
          <w:tcPr>
            <w:tcW w:w="2127" w:type="dxa"/>
            <w:shd w:val="clear" w:color="auto" w:fill="FFFFFF" w:themeFill="background1"/>
            <w:vAlign w:val="center"/>
            <w:hideMark/>
          </w:tcPr>
          <w:p w14:paraId="68140756"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Times New Roman"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О</w:t>
            </w:r>
          </w:p>
        </w:tc>
        <w:tc>
          <w:tcPr>
            <w:tcW w:w="3118" w:type="dxa"/>
            <w:shd w:val="clear" w:color="auto" w:fill="FFFFFF" w:themeFill="background1"/>
            <w:vAlign w:val="center"/>
            <w:hideMark/>
          </w:tcPr>
          <w:p w14:paraId="636A6D05"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jc w:val="center"/>
              <w:rPr>
                <w:rFonts w:ascii="Times New Roman" w:eastAsia="Cambria"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Номер транзакции, идентифицирующий запрос к Сервису. Используется версия 4 стандарта UUID</w:t>
            </w:r>
          </w:p>
        </w:tc>
        <w:tc>
          <w:tcPr>
            <w:tcW w:w="2404" w:type="dxa"/>
            <w:shd w:val="clear" w:color="auto" w:fill="FFFFFF" w:themeFill="background1"/>
            <w:vAlign w:val="center"/>
            <w:hideMark/>
          </w:tcPr>
          <w:p w14:paraId="04E53F8C" w14:textId="77777777" w:rsidR="00975018" w:rsidRPr="00975018" w:rsidRDefault="00975018" w:rsidP="00975018">
            <w:pPr>
              <w:widowControl w:val="0"/>
              <w:pBdr>
                <w:top w:val="none" w:sz="0" w:space="0" w:color="auto"/>
                <w:left w:val="none" w:sz="0" w:space="0" w:color="auto"/>
                <w:bottom w:val="none" w:sz="0" w:space="0" w:color="auto"/>
                <w:right w:val="none" w:sz="0" w:space="0" w:color="auto"/>
                <w:between w:val="none" w:sz="0" w:space="0" w:color="auto"/>
              </w:pBdr>
              <w:suppressAutoHyphens/>
              <w:spacing w:after="0" w:line="312" w:lineRule="auto"/>
              <w:ind w:left="-20" w:right="27"/>
              <w:jc w:val="center"/>
              <w:rPr>
                <w:rFonts w:ascii="Times New Roman" w:eastAsia="Cambria" w:hAnsi="Times New Roman" w:cs="Times New Roman"/>
                <w:color w:val="auto"/>
                <w:sz w:val="24"/>
                <w:szCs w:val="24"/>
                <w:lang w:eastAsia="en-US"/>
              </w:rPr>
            </w:pPr>
            <w:r w:rsidRPr="00975018">
              <w:rPr>
                <w:rFonts w:ascii="Times New Roman" w:eastAsia="Times New Roman" w:hAnsi="Times New Roman" w:cs="Times New Roman"/>
                <w:color w:val="auto"/>
                <w:sz w:val="24"/>
                <w:szCs w:val="24"/>
                <w:lang w:eastAsia="en-US"/>
              </w:rPr>
              <w:t>Значение типа U</w:t>
            </w:r>
            <w:r w:rsidRPr="00975018">
              <w:rPr>
                <w:rFonts w:ascii="Times New Roman" w:eastAsia="Times New Roman" w:hAnsi="Times New Roman" w:cs="Times New Roman"/>
                <w:color w:val="auto"/>
                <w:sz w:val="24"/>
                <w:szCs w:val="24"/>
                <w:lang w:val="en-US" w:eastAsia="en-US"/>
              </w:rPr>
              <w:t>UID</w:t>
            </w:r>
          </w:p>
        </w:tc>
      </w:tr>
    </w:tbl>
    <w:p w14:paraId="0ED67FFA" w14:textId="2788B579" w:rsidR="00975018" w:rsidRP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Для базового вида информации в ответе на запрос направляются только обязательные параметры.</w:t>
      </w:r>
    </w:p>
    <w:p w14:paraId="42969538" w14:textId="3B6D4509" w:rsidR="00975018" w:rsidRDefault="00975018" w:rsidP="00975018">
      <w:pPr>
        <w:tabs>
          <w:tab w:val="left" w:pos="709"/>
        </w:tabs>
        <w:spacing w:after="0"/>
        <w:ind w:firstLine="540"/>
        <w:jc w:val="both"/>
        <w:rPr>
          <w:rFonts w:ascii="Times New Roman" w:eastAsia="Times New Roman" w:hAnsi="Times New Roman" w:cs="Times New Roman"/>
          <w:sz w:val="24"/>
          <w:szCs w:val="24"/>
          <w:highlight w:val="white"/>
        </w:rPr>
      </w:pPr>
      <w:r w:rsidRPr="00975018">
        <w:rPr>
          <w:rFonts w:ascii="Times New Roman" w:eastAsia="Times New Roman" w:hAnsi="Times New Roman" w:cs="Times New Roman"/>
          <w:sz w:val="24"/>
          <w:szCs w:val="24"/>
          <w:highlight w:val="white"/>
        </w:rPr>
        <w:t>Необязательные параметры добавл</w:t>
      </w:r>
      <w:r w:rsidR="00A524B7">
        <w:rPr>
          <w:rFonts w:ascii="Times New Roman" w:eastAsia="Times New Roman" w:hAnsi="Times New Roman" w:cs="Times New Roman"/>
          <w:sz w:val="24"/>
          <w:szCs w:val="24"/>
          <w:highlight w:val="white"/>
        </w:rPr>
        <w:t xml:space="preserve">яются </w:t>
      </w:r>
      <w:r w:rsidRPr="00975018">
        <w:rPr>
          <w:rFonts w:ascii="Times New Roman" w:eastAsia="Times New Roman" w:hAnsi="Times New Roman" w:cs="Times New Roman"/>
          <w:sz w:val="24"/>
          <w:szCs w:val="24"/>
          <w:highlight w:val="white"/>
        </w:rPr>
        <w:t>в ответ на запрос дополнительно при согласовании с Пользователем (Заказчиком) ценовых условий договора на расширенны</w:t>
      </w:r>
      <w:r w:rsidR="00B12300">
        <w:rPr>
          <w:rFonts w:ascii="Times New Roman" w:eastAsia="Times New Roman" w:hAnsi="Times New Roman" w:cs="Times New Roman"/>
          <w:sz w:val="24"/>
          <w:szCs w:val="24"/>
          <w:highlight w:val="white"/>
        </w:rPr>
        <w:t>й</w:t>
      </w:r>
      <w:r w:rsidRPr="00975018">
        <w:rPr>
          <w:rFonts w:ascii="Times New Roman" w:eastAsia="Times New Roman" w:hAnsi="Times New Roman" w:cs="Times New Roman"/>
          <w:sz w:val="24"/>
          <w:szCs w:val="24"/>
          <w:highlight w:val="white"/>
        </w:rPr>
        <w:t xml:space="preserve"> вид получаемой информации.</w:t>
      </w:r>
    </w:p>
    <w:p w14:paraId="756E245F" w14:textId="11D33B4F" w:rsidR="00B04275" w:rsidRPr="00975018" w:rsidRDefault="00B04275" w:rsidP="00B04275">
      <w:pPr>
        <w:tabs>
          <w:tab w:val="left" w:pos="709"/>
        </w:tabs>
        <w:spacing w:after="0"/>
        <w:ind w:firstLine="5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Подробное описание форматов запросов и ответов для базового и расширенного вида получаемой информации о телефонном номере приведено в технической документации Исполнителя и предоставляется Пользователю по его запросу.</w:t>
      </w:r>
    </w:p>
    <w:p w14:paraId="5D0AD03E" w14:textId="035E1E3C" w:rsidR="00CD6F5D" w:rsidRPr="005C5CC4" w:rsidRDefault="00CD6F5D" w:rsidP="00CD6F5D">
      <w:pPr>
        <w:spacing w:after="0" w:line="240" w:lineRule="auto"/>
        <w:ind w:firstLine="567"/>
        <w:jc w:val="both"/>
        <w:rPr>
          <w:rFonts w:ascii="Times New Roman" w:eastAsia="Times New Roman" w:hAnsi="Times New Roman" w:cs="Times New Roman"/>
          <w:sz w:val="24"/>
          <w:szCs w:val="24"/>
        </w:rPr>
      </w:pPr>
      <w:bookmarkStart w:id="9" w:name="_Toc132978238"/>
      <w:bookmarkStart w:id="10" w:name="_Toc132978247"/>
      <w:bookmarkStart w:id="11" w:name="_Toc132978280"/>
      <w:bookmarkStart w:id="12" w:name="_Toc132970503"/>
      <w:bookmarkStart w:id="13" w:name="_Toc132978283"/>
      <w:bookmarkStart w:id="14" w:name="_Toc132970504"/>
      <w:bookmarkStart w:id="15" w:name="_Toc132978284"/>
      <w:bookmarkStart w:id="16" w:name="_Toc132970505"/>
      <w:bookmarkStart w:id="17" w:name="_Toc132978285"/>
      <w:bookmarkStart w:id="18" w:name="_Toc132970508"/>
      <w:bookmarkStart w:id="19" w:name="_Toc132978288"/>
      <w:bookmarkStart w:id="20" w:name="_Toc132970509"/>
      <w:bookmarkStart w:id="21" w:name="_Toc132978289"/>
      <w:bookmarkStart w:id="22" w:name="_Toc132970512"/>
      <w:bookmarkStart w:id="23" w:name="_Toc132978292"/>
      <w:bookmarkStart w:id="24" w:name="_Toc132970520"/>
      <w:bookmarkStart w:id="25" w:name="_Toc132978300"/>
      <w:bookmarkStart w:id="26" w:name="_Toc132970521"/>
      <w:bookmarkStart w:id="27" w:name="_Toc132978301"/>
      <w:bookmarkStart w:id="28" w:name="_Toc132970522"/>
      <w:bookmarkStart w:id="29" w:name="_Toc132978302"/>
      <w:bookmarkStart w:id="30" w:name="_Toc132970523"/>
      <w:bookmarkStart w:id="31" w:name="_Toc132978303"/>
      <w:bookmarkStart w:id="32" w:name="_Toc132970524"/>
      <w:bookmarkStart w:id="33" w:name="_Toc132978304"/>
      <w:bookmarkStart w:id="34" w:name="_Toc132970527"/>
      <w:bookmarkStart w:id="35" w:name="_Toc132978307"/>
      <w:bookmarkStart w:id="36" w:name="_Toc132970528"/>
      <w:bookmarkStart w:id="37" w:name="_Toc132978308"/>
      <w:bookmarkStart w:id="38" w:name="_Toc132970529"/>
      <w:bookmarkStart w:id="39" w:name="_Toc132978309"/>
      <w:bookmarkStart w:id="40" w:name="_Toc132970530"/>
      <w:bookmarkStart w:id="41" w:name="_Toc132978310"/>
      <w:bookmarkStart w:id="42" w:name="_Toc132970531"/>
      <w:bookmarkStart w:id="43" w:name="_Toc132978311"/>
      <w:bookmarkStart w:id="44" w:name="_Toc132970534"/>
      <w:bookmarkStart w:id="45" w:name="_Toc132978314"/>
      <w:bookmarkStart w:id="46" w:name="_Toc132970535"/>
      <w:bookmarkStart w:id="47" w:name="_Toc132978315"/>
      <w:bookmarkStart w:id="48" w:name="_Toc132970538"/>
      <w:bookmarkStart w:id="49" w:name="_Toc132978318"/>
      <w:bookmarkStart w:id="50" w:name="_Toc132970545"/>
      <w:bookmarkStart w:id="51" w:name="_Toc132978325"/>
      <w:bookmarkStart w:id="52" w:name="_Toc132970548"/>
      <w:bookmarkStart w:id="53" w:name="_Toc132978328"/>
      <w:bookmarkStart w:id="54" w:name="_Toc132970549"/>
      <w:bookmarkStart w:id="55" w:name="_Toc132978329"/>
      <w:bookmarkStart w:id="56" w:name="_Toc132970550"/>
      <w:bookmarkStart w:id="57" w:name="_Toc132978330"/>
      <w:bookmarkStart w:id="58" w:name="_Toc132970551"/>
      <w:bookmarkStart w:id="59" w:name="_Toc132978331"/>
      <w:bookmarkStart w:id="60" w:name="_Toc132970554"/>
      <w:bookmarkStart w:id="61" w:name="_Toc132978334"/>
      <w:bookmarkStart w:id="62" w:name="_Toc132970555"/>
      <w:bookmarkStart w:id="63" w:name="_Toc132978335"/>
      <w:bookmarkStart w:id="64" w:name="_Toc132970558"/>
      <w:bookmarkStart w:id="65" w:name="_Toc132978338"/>
      <w:bookmarkStart w:id="66" w:name="_Toc132970559"/>
      <w:bookmarkStart w:id="67" w:name="_Toc132978339"/>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63672E74" w14:textId="77777777" w:rsidR="00AF4931" w:rsidRDefault="00CC4F49">
      <w:pPr>
        <w:spacing w:before="240" w:after="0"/>
        <w:ind w:left="-1134"/>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Подписи Сторон</w:t>
      </w:r>
      <w:r>
        <w:rPr>
          <w:rFonts w:ascii="Times New Roman" w:eastAsia="Times New Roman" w:hAnsi="Times New Roman" w:cs="Times New Roman"/>
          <w:sz w:val="24"/>
          <w:szCs w:val="24"/>
          <w:u w:val="single"/>
        </w:rPr>
        <w:t>:</w:t>
      </w:r>
    </w:p>
    <w:p w14:paraId="086E0BE9" w14:textId="77777777" w:rsidR="00AF4931" w:rsidRDefault="00AF4931">
      <w:pPr>
        <w:spacing w:after="0"/>
        <w:jc w:val="right"/>
        <w:rPr>
          <w:rFonts w:ascii="Times New Roman" w:eastAsia="Times New Roman" w:hAnsi="Times New Roman" w:cs="Times New Roman"/>
          <w:b/>
          <w:sz w:val="24"/>
          <w:szCs w:val="24"/>
        </w:rPr>
      </w:pPr>
    </w:p>
    <w:tbl>
      <w:tblPr>
        <w:tblStyle w:val="af"/>
        <w:tblW w:w="9540" w:type="dxa"/>
        <w:tblInd w:w="108" w:type="dxa"/>
        <w:tblLayout w:type="fixed"/>
        <w:tblLook w:val="0000" w:firstRow="0" w:lastRow="0" w:firstColumn="0" w:lastColumn="0" w:noHBand="0" w:noVBand="0"/>
      </w:tblPr>
      <w:tblGrid>
        <w:gridCol w:w="4834"/>
        <w:gridCol w:w="4706"/>
      </w:tblGrid>
      <w:tr w:rsidR="00AF4931" w14:paraId="11CB3031" w14:textId="77777777">
        <w:trPr>
          <w:trHeight w:val="420"/>
        </w:trPr>
        <w:tc>
          <w:tcPr>
            <w:tcW w:w="4834" w:type="dxa"/>
          </w:tcPr>
          <w:p w14:paraId="00CB8F1D" w14:textId="48A20A0B" w:rsidR="00AF4931" w:rsidRDefault="00A071A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r w:rsidR="00CC4F49">
              <w:rPr>
                <w:rFonts w:ascii="Times New Roman" w:eastAsia="Times New Roman" w:hAnsi="Times New Roman" w:cs="Times New Roman"/>
                <w:sz w:val="24"/>
                <w:szCs w:val="24"/>
              </w:rPr>
              <w:t>:</w:t>
            </w:r>
          </w:p>
          <w:p w14:paraId="1C3DF81F" w14:textId="009955B0" w:rsidR="00AF4931"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w:t>
            </w:r>
            <w:r w:rsidR="00CF4524">
              <w:rPr>
                <w:rFonts w:ascii="Times New Roman" w:eastAsia="Times New Roman" w:hAnsi="Times New Roman" w:cs="Times New Roman"/>
                <w:sz w:val="24"/>
                <w:szCs w:val="24"/>
              </w:rPr>
              <w:t xml:space="preserve"> генерального</w:t>
            </w:r>
            <w:r w:rsidR="00CC4F49">
              <w:rPr>
                <w:rFonts w:ascii="Times New Roman" w:eastAsia="Times New Roman" w:hAnsi="Times New Roman" w:cs="Times New Roman"/>
                <w:sz w:val="24"/>
                <w:szCs w:val="24"/>
              </w:rPr>
              <w:t xml:space="preserve"> директор</w:t>
            </w:r>
            <w:r w:rsidR="00CF4524">
              <w:rPr>
                <w:rFonts w:ascii="Times New Roman" w:eastAsia="Times New Roman" w:hAnsi="Times New Roman" w:cs="Times New Roman"/>
                <w:sz w:val="24"/>
                <w:szCs w:val="24"/>
              </w:rPr>
              <w:t>а</w:t>
            </w:r>
            <w:r w:rsidR="005B663E">
              <w:rPr>
                <w:rFonts w:ascii="Times New Roman" w:eastAsia="Times New Roman" w:hAnsi="Times New Roman" w:cs="Times New Roman"/>
                <w:sz w:val="24"/>
                <w:szCs w:val="24"/>
              </w:rPr>
              <w:t xml:space="preserve"> –</w:t>
            </w:r>
          </w:p>
          <w:p w14:paraId="58EA10A7" w14:textId="66F38A1D" w:rsidR="00CF4484"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аппарата</w:t>
            </w:r>
            <w:r w:rsidR="00177AC3">
              <w:rPr>
                <w:rFonts w:ascii="Times New Roman" w:eastAsia="Times New Roman" w:hAnsi="Times New Roman" w:cs="Times New Roman"/>
                <w:sz w:val="24"/>
                <w:szCs w:val="24"/>
              </w:rPr>
              <w:t xml:space="preserve"> ФГБУ НИИР</w:t>
            </w:r>
          </w:p>
          <w:p w14:paraId="78B5FAC9" w14:textId="77777777" w:rsidR="00AF4931" w:rsidRDefault="00AF4931">
            <w:pPr>
              <w:spacing w:after="0"/>
              <w:rPr>
                <w:rFonts w:ascii="Times New Roman" w:eastAsia="Times New Roman" w:hAnsi="Times New Roman" w:cs="Times New Roman"/>
                <w:sz w:val="24"/>
                <w:szCs w:val="24"/>
              </w:rPr>
            </w:pPr>
          </w:p>
          <w:p w14:paraId="7862F826" w14:textId="3C003867" w:rsidR="00AF4931" w:rsidRDefault="00CC4F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r w:rsidR="00CF4484">
              <w:rPr>
                <w:rFonts w:ascii="Times New Roman" w:eastAsia="Times New Roman" w:hAnsi="Times New Roman" w:cs="Times New Roman"/>
                <w:sz w:val="24"/>
                <w:szCs w:val="24"/>
              </w:rPr>
              <w:t>В</w:t>
            </w:r>
            <w:r w:rsidR="00E85E20">
              <w:rPr>
                <w:rFonts w:ascii="Times New Roman" w:eastAsia="Times New Roman" w:hAnsi="Times New Roman" w:cs="Times New Roman"/>
                <w:sz w:val="24"/>
                <w:szCs w:val="24"/>
              </w:rPr>
              <w:t>.</w:t>
            </w:r>
            <w:r w:rsidR="00CF4484">
              <w:rPr>
                <w:rFonts w:ascii="Times New Roman" w:eastAsia="Times New Roman" w:hAnsi="Times New Roman" w:cs="Times New Roman"/>
                <w:sz w:val="24"/>
                <w:szCs w:val="24"/>
              </w:rPr>
              <w:t>О</w:t>
            </w:r>
            <w:r w:rsidR="00E85E20">
              <w:rPr>
                <w:rFonts w:ascii="Times New Roman" w:eastAsia="Times New Roman" w:hAnsi="Times New Roman" w:cs="Times New Roman"/>
                <w:sz w:val="24"/>
                <w:szCs w:val="24"/>
              </w:rPr>
              <w:t xml:space="preserve">. </w:t>
            </w:r>
            <w:proofErr w:type="spellStart"/>
            <w:r w:rsidR="00CF4484">
              <w:rPr>
                <w:rFonts w:ascii="Times New Roman" w:eastAsia="Times New Roman" w:hAnsi="Times New Roman" w:cs="Times New Roman"/>
                <w:sz w:val="24"/>
                <w:szCs w:val="24"/>
              </w:rPr>
              <w:t>Рисман</w:t>
            </w:r>
            <w:proofErr w:type="spellEnd"/>
          </w:p>
          <w:p w14:paraId="07D6CD75" w14:textId="77777777" w:rsidR="00AF4931" w:rsidRDefault="00CC4F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706" w:type="dxa"/>
          </w:tcPr>
          <w:p w14:paraId="5694BA86" w14:textId="77777777" w:rsidR="00AF4931" w:rsidRDefault="00CC4F49">
            <w:pPr>
              <w:widowControl w:val="0"/>
              <w:tabs>
                <w:tab w:val="left" w:pos="360"/>
                <w:tab w:val="center" w:pos="22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14:paraId="4A04BA82" w14:textId="77777777" w:rsidR="00EF67AF" w:rsidRDefault="00EF67AF" w:rsidP="00EF67AF">
            <w:pPr>
              <w:spacing w:after="0"/>
              <w:rPr>
                <w:rFonts w:ascii="Times New Roman" w:eastAsia="Times New Roman" w:hAnsi="Times New Roman" w:cs="Times New Roman"/>
                <w:sz w:val="24"/>
                <w:szCs w:val="24"/>
              </w:rPr>
            </w:pPr>
          </w:p>
          <w:p w14:paraId="4C95C83F" w14:textId="29524940" w:rsidR="00EF67AF" w:rsidRDefault="00EF67AF" w:rsidP="00EF67AF">
            <w:pPr>
              <w:spacing w:after="0"/>
              <w:rPr>
                <w:rFonts w:ascii="Times New Roman" w:eastAsia="Times New Roman" w:hAnsi="Times New Roman" w:cs="Times New Roman"/>
                <w:sz w:val="24"/>
                <w:szCs w:val="24"/>
              </w:rPr>
            </w:pPr>
          </w:p>
          <w:p w14:paraId="54D0F7BD" w14:textId="77777777" w:rsidR="006611ED" w:rsidRDefault="006611ED" w:rsidP="00EF67AF">
            <w:pPr>
              <w:spacing w:after="0"/>
              <w:rPr>
                <w:rFonts w:ascii="Times New Roman" w:eastAsia="Times New Roman" w:hAnsi="Times New Roman" w:cs="Times New Roman"/>
                <w:sz w:val="24"/>
                <w:szCs w:val="24"/>
              </w:rPr>
            </w:pPr>
          </w:p>
          <w:p w14:paraId="3EB92754" w14:textId="46C48233" w:rsidR="00EF67AF" w:rsidRPr="00EF67AF" w:rsidRDefault="00EF67AF" w:rsidP="00EF67AF">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________________________</w:t>
            </w:r>
            <w:r w:rsidR="006611ED">
              <w:rPr>
                <w:rFonts w:ascii="Times New Roman" w:eastAsia="Times New Roman" w:hAnsi="Times New Roman" w:cs="Times New Roman"/>
                <w:sz w:val="24"/>
                <w:szCs w:val="24"/>
                <w:lang w:val="en-US"/>
              </w:rPr>
              <w:t xml:space="preserve">  </w:t>
            </w:r>
            <w:r w:rsidRPr="00EF67AF">
              <w:rPr>
                <w:rFonts w:ascii="Times New Roman" w:eastAsia="Times New Roman" w:hAnsi="Times New Roman" w:cs="Times New Roman"/>
                <w:sz w:val="24"/>
                <w:szCs w:val="24"/>
              </w:rPr>
              <w:t xml:space="preserve"> </w:t>
            </w:r>
          </w:p>
          <w:p w14:paraId="65192C73" w14:textId="607453FE" w:rsidR="00AF4931" w:rsidRDefault="00EF67AF">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М</w:t>
            </w:r>
            <w:r w:rsidR="00177AC3">
              <w:rPr>
                <w:rFonts w:ascii="Times New Roman" w:eastAsia="Times New Roman" w:hAnsi="Times New Roman" w:cs="Times New Roman"/>
                <w:sz w:val="24"/>
                <w:szCs w:val="24"/>
              </w:rPr>
              <w:t>.</w:t>
            </w:r>
            <w:r w:rsidRPr="00EF67AF">
              <w:rPr>
                <w:rFonts w:ascii="Times New Roman" w:eastAsia="Times New Roman" w:hAnsi="Times New Roman" w:cs="Times New Roman"/>
                <w:sz w:val="24"/>
                <w:szCs w:val="24"/>
              </w:rPr>
              <w:t>П</w:t>
            </w:r>
            <w:r w:rsidR="00177AC3">
              <w:rPr>
                <w:rFonts w:ascii="Times New Roman" w:eastAsia="Times New Roman" w:hAnsi="Times New Roman" w:cs="Times New Roman"/>
                <w:sz w:val="24"/>
                <w:szCs w:val="24"/>
              </w:rPr>
              <w:t>.</w:t>
            </w:r>
          </w:p>
        </w:tc>
      </w:tr>
    </w:tbl>
    <w:p w14:paraId="01AEC88F" w14:textId="15790354" w:rsidR="00A06F37" w:rsidRDefault="00A06F37">
      <w:pPr>
        <w:rPr>
          <w:rFonts w:ascii="Times New Roman" w:eastAsia="Times New Roman" w:hAnsi="Times New Roman" w:cs="Times New Roman"/>
          <w:b/>
        </w:rPr>
      </w:pPr>
    </w:p>
    <w:p w14:paraId="3E4B813E" w14:textId="77777777" w:rsidR="00AF4931" w:rsidRDefault="00CC4F49">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w:t>
      </w:r>
      <w:r>
        <w:rPr>
          <w:rFonts w:ascii="Times New Roman" w:eastAsia="Times New Roman" w:hAnsi="Times New Roman" w:cs="Times New Roman"/>
          <w:sz w:val="24"/>
          <w:szCs w:val="24"/>
          <w:highlight w:val="white"/>
        </w:rPr>
        <w:t> </w:t>
      </w:r>
      <w:r>
        <w:rPr>
          <w:rFonts w:ascii="Times New Roman" w:eastAsia="Times New Roman" w:hAnsi="Times New Roman" w:cs="Times New Roman"/>
          <w:b/>
        </w:rPr>
        <w:t>№ 3</w:t>
      </w:r>
    </w:p>
    <w:p w14:paraId="71A9EE1A" w14:textId="77777777" w:rsidR="00AF4931" w:rsidRDefault="00CC4F49">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 ________</w:t>
      </w:r>
    </w:p>
    <w:p w14:paraId="1F205FB2" w14:textId="77777777" w:rsidR="00AF4931" w:rsidRDefault="00CC4F49">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от </w:t>
      </w:r>
      <w:proofErr w:type="gramStart"/>
      <w:r>
        <w:rPr>
          <w:rFonts w:ascii="Times New Roman" w:eastAsia="Times New Roman" w:hAnsi="Times New Roman" w:cs="Times New Roman"/>
          <w:sz w:val="24"/>
          <w:szCs w:val="24"/>
        </w:rPr>
        <w:t>«</w:t>
      </w:r>
      <w:r w:rsidR="0003328F">
        <w:rPr>
          <w:rFonts w:ascii="Times New Roman" w:eastAsia="Times New Roman" w:hAnsi="Times New Roman" w:cs="Times New Roman"/>
          <w:sz w:val="24"/>
          <w:szCs w:val="24"/>
        </w:rPr>
        <w:t xml:space="preserve">  </w:t>
      </w:r>
      <w:proofErr w:type="gramEnd"/>
      <w:r w:rsidR="00033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332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20</w:t>
      </w:r>
      <w:r w:rsidR="0003328F">
        <w:rPr>
          <w:rFonts w:ascii="Times New Roman" w:eastAsia="Times New Roman" w:hAnsi="Times New Roman" w:cs="Times New Roman"/>
          <w:sz w:val="24"/>
          <w:szCs w:val="24"/>
        </w:rPr>
        <w:t>___</w:t>
      </w:r>
      <w:r>
        <w:rPr>
          <w:rFonts w:ascii="Times New Roman" w:eastAsia="Times New Roman" w:hAnsi="Times New Roman" w:cs="Times New Roman"/>
          <w:sz w:val="24"/>
          <w:szCs w:val="24"/>
        </w:rPr>
        <w:t xml:space="preserve"> года</w:t>
      </w:r>
    </w:p>
    <w:p w14:paraId="3803FA12" w14:textId="77777777" w:rsidR="00AF4931" w:rsidRDefault="00AF4931">
      <w:pPr>
        <w:spacing w:after="0" w:line="240" w:lineRule="auto"/>
        <w:jc w:val="right"/>
        <w:rPr>
          <w:rFonts w:ascii="Times New Roman" w:eastAsia="Times New Roman" w:hAnsi="Times New Roman" w:cs="Times New Roman"/>
          <w:b/>
          <w:sz w:val="24"/>
          <w:szCs w:val="24"/>
        </w:rPr>
      </w:pPr>
    </w:p>
    <w:p w14:paraId="0B9D462E" w14:textId="77777777" w:rsidR="00AF4931" w:rsidRDefault="00CC4F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Форма Акта оказанных Услуг</w:t>
      </w:r>
    </w:p>
    <w:p w14:paraId="2B9A0AAF" w14:textId="77777777" w:rsidR="00AF4931" w:rsidRDefault="00CC4F4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Начало формы</w:t>
      </w:r>
      <w:r>
        <w:rPr>
          <w:rFonts w:ascii="Times New Roman" w:eastAsia="Times New Roman" w:hAnsi="Times New Roman" w:cs="Times New Roman"/>
          <w:b/>
          <w:sz w:val="20"/>
          <w:szCs w:val="20"/>
        </w:rPr>
        <w:t xml:space="preserve"> </w:t>
      </w:r>
    </w:p>
    <w:p w14:paraId="4F98A959" w14:textId="77777777" w:rsidR="00AF4931" w:rsidRDefault="00AF4931">
      <w:pPr>
        <w:spacing w:after="0" w:line="240" w:lineRule="auto"/>
        <w:rPr>
          <w:rFonts w:ascii="Times New Roman" w:eastAsia="Times New Roman" w:hAnsi="Times New Roman" w:cs="Times New Roman"/>
          <w:b/>
          <w:sz w:val="24"/>
          <w:szCs w:val="24"/>
        </w:rPr>
      </w:pPr>
    </w:p>
    <w:p w14:paraId="2EA5AA01" w14:textId="77777777" w:rsidR="00AF4931" w:rsidRDefault="00CC4F4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Акт</w:t>
      </w:r>
    </w:p>
    <w:p w14:paraId="2477A6B5" w14:textId="77777777" w:rsidR="00AF4931" w:rsidRDefault="00CC4F49">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оказанных Услуг</w:t>
      </w:r>
    </w:p>
    <w:p w14:paraId="1D432607" w14:textId="77777777" w:rsidR="00AF4931" w:rsidRDefault="00CC4F49">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по Договору</w:t>
      </w:r>
      <w:r>
        <w:rPr>
          <w:rFonts w:ascii="Times New Roman" w:eastAsia="Times New Roman" w:hAnsi="Times New Roman" w:cs="Times New Roman"/>
          <w:b/>
          <w:sz w:val="20"/>
          <w:szCs w:val="20"/>
        </w:rPr>
        <w:t xml:space="preserve"> №____________ </w:t>
      </w:r>
      <w:r>
        <w:rPr>
          <w:rFonts w:ascii="Times New Roman" w:eastAsia="Times New Roman" w:hAnsi="Times New Roman" w:cs="Times New Roman"/>
          <w:sz w:val="20"/>
          <w:szCs w:val="20"/>
        </w:rPr>
        <w:t>от «__</w:t>
      </w:r>
      <w:proofErr w:type="gramStart"/>
      <w:r>
        <w:rPr>
          <w:rFonts w:ascii="Times New Roman" w:eastAsia="Times New Roman" w:hAnsi="Times New Roman" w:cs="Times New Roman"/>
          <w:sz w:val="20"/>
          <w:szCs w:val="20"/>
        </w:rPr>
        <w:t>_»_</w:t>
      </w:r>
      <w:proofErr w:type="gramEnd"/>
      <w:r>
        <w:rPr>
          <w:rFonts w:ascii="Times New Roman" w:eastAsia="Times New Roman" w:hAnsi="Times New Roman" w:cs="Times New Roman"/>
          <w:sz w:val="20"/>
          <w:szCs w:val="20"/>
        </w:rPr>
        <w:t>________20__ г.</w:t>
      </w:r>
    </w:p>
    <w:p w14:paraId="34169DD4" w14:textId="77777777" w:rsidR="00AF4931" w:rsidRDefault="00CC4F4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 период с «___» ___________ по «__</w:t>
      </w:r>
      <w:proofErr w:type="gramStart"/>
      <w:r>
        <w:rPr>
          <w:rFonts w:ascii="Times New Roman" w:eastAsia="Times New Roman" w:hAnsi="Times New Roman" w:cs="Times New Roman"/>
          <w:b/>
          <w:sz w:val="24"/>
          <w:szCs w:val="24"/>
        </w:rPr>
        <w:t>_»  _</w:t>
      </w:r>
      <w:proofErr w:type="gramEnd"/>
      <w:r>
        <w:rPr>
          <w:rFonts w:ascii="Times New Roman" w:eastAsia="Times New Roman" w:hAnsi="Times New Roman" w:cs="Times New Roman"/>
          <w:b/>
          <w:sz w:val="24"/>
          <w:szCs w:val="24"/>
        </w:rPr>
        <w:t>__________ 20__г.</w:t>
      </w:r>
    </w:p>
    <w:p w14:paraId="62B1AC33" w14:textId="77777777" w:rsidR="00AF4931" w:rsidRDefault="00AF4931">
      <w:pPr>
        <w:spacing w:after="0" w:line="240" w:lineRule="auto"/>
        <w:jc w:val="center"/>
        <w:rPr>
          <w:rFonts w:ascii="Times New Roman" w:eastAsia="Times New Roman" w:hAnsi="Times New Roman" w:cs="Times New Roman"/>
          <w:b/>
          <w:sz w:val="24"/>
          <w:szCs w:val="24"/>
        </w:rPr>
      </w:pPr>
    </w:p>
    <w:p w14:paraId="552806BB" w14:textId="77777777" w:rsidR="00AF4931" w:rsidRDefault="00CC4F49">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___» _________ 20__ г.</w:t>
      </w:r>
    </w:p>
    <w:p w14:paraId="7B97047A" w14:textId="77777777" w:rsidR="00AF4931" w:rsidRDefault="00AF4931">
      <w:pPr>
        <w:spacing w:after="0" w:line="240" w:lineRule="auto"/>
        <w:jc w:val="both"/>
        <w:rPr>
          <w:rFonts w:ascii="Times New Roman" w:eastAsia="Times New Roman" w:hAnsi="Times New Roman" w:cs="Times New Roman"/>
        </w:rPr>
      </w:pPr>
    </w:p>
    <w:p w14:paraId="6B93C6A3" w14:textId="77777777" w:rsidR="00AF4931" w:rsidRDefault="00AF4931">
      <w:pPr>
        <w:spacing w:after="0" w:line="240" w:lineRule="auto"/>
        <w:jc w:val="both"/>
        <w:rPr>
          <w:rFonts w:ascii="Times New Roman" w:eastAsia="Times New Roman" w:hAnsi="Times New Roman" w:cs="Times New Roman"/>
        </w:rPr>
      </w:pPr>
    </w:p>
    <w:p w14:paraId="1F38410B" w14:textId="7008063B" w:rsidR="00AF4931" w:rsidRDefault="00CC4F49">
      <w:pPr>
        <w:spacing w:after="0" w:line="264" w:lineRule="auto"/>
        <w:ind w:firstLine="539"/>
        <w:jc w:val="both"/>
        <w:rPr>
          <w:rFonts w:ascii="Times New Roman" w:eastAsia="Times New Roman" w:hAnsi="Times New Roman" w:cs="Times New Roman"/>
        </w:rPr>
      </w:pPr>
      <w:r>
        <w:rPr>
          <w:rFonts w:ascii="Times New Roman" w:eastAsia="Times New Roman" w:hAnsi="Times New Roman" w:cs="Times New Roman"/>
        </w:rPr>
        <w:t>____________________________, именуемое в дальнейшем «Пользователь», в лице ___________________________________________________________________, действующего на основа</w:t>
      </w:r>
      <w:r w:rsidR="00C07D80">
        <w:rPr>
          <w:rFonts w:ascii="Times New Roman" w:eastAsia="Times New Roman" w:hAnsi="Times New Roman" w:cs="Times New Roman"/>
        </w:rPr>
        <w:t>нии __________, с одной стороны</w:t>
      </w:r>
      <w:r>
        <w:rPr>
          <w:rFonts w:ascii="Times New Roman" w:eastAsia="Times New Roman" w:hAnsi="Times New Roman" w:cs="Times New Roman"/>
        </w:rPr>
        <w:t xml:space="preserve"> и </w:t>
      </w:r>
      <w:r w:rsidR="005172EF">
        <w:rPr>
          <w:rFonts w:ascii="Times New Roman" w:eastAsia="Times New Roman" w:hAnsi="Times New Roman" w:cs="Times New Roman"/>
        </w:rPr>
        <w:t>ф</w:t>
      </w:r>
      <w:r>
        <w:rPr>
          <w:rFonts w:ascii="Times New Roman" w:eastAsia="Times New Roman" w:hAnsi="Times New Roman" w:cs="Times New Roman"/>
        </w:rPr>
        <w:t xml:space="preserve">едеральное государственное </w:t>
      </w:r>
      <w:r w:rsidR="005172EF">
        <w:rPr>
          <w:rFonts w:ascii="Times New Roman" w:eastAsia="Times New Roman" w:hAnsi="Times New Roman" w:cs="Times New Roman"/>
        </w:rPr>
        <w:t>бюджетное учреждение</w:t>
      </w:r>
      <w:r>
        <w:rPr>
          <w:rFonts w:ascii="Times New Roman" w:eastAsia="Times New Roman" w:hAnsi="Times New Roman" w:cs="Times New Roman"/>
        </w:rPr>
        <w:t xml:space="preserve"> </w:t>
      </w:r>
      <w:r w:rsidR="005172EF" w:rsidRPr="005172EF">
        <w:rPr>
          <w:rFonts w:ascii="Times New Roman" w:eastAsia="Times New Roman" w:hAnsi="Times New Roman" w:cs="Times New Roman"/>
        </w:rPr>
        <w:t>«Ордена Трудового Красного Знамени Российский научно-исследовательский институт радио имени М.И. Кривошеева»</w:t>
      </w:r>
      <w:r>
        <w:rPr>
          <w:rFonts w:ascii="Times New Roman" w:eastAsia="Times New Roman" w:hAnsi="Times New Roman" w:cs="Times New Roman"/>
        </w:rPr>
        <w:t xml:space="preserve"> (</w:t>
      </w:r>
      <w:r w:rsidR="0070282C">
        <w:rPr>
          <w:rFonts w:ascii="Times New Roman" w:eastAsia="Times New Roman" w:hAnsi="Times New Roman" w:cs="Times New Roman"/>
        </w:rPr>
        <w:t>ФГБУ НИИР</w:t>
      </w:r>
      <w:r>
        <w:rPr>
          <w:rFonts w:ascii="Times New Roman" w:eastAsia="Times New Roman" w:hAnsi="Times New Roman" w:cs="Times New Roman"/>
        </w:rPr>
        <w:t xml:space="preserve">), </w:t>
      </w:r>
      <w:r w:rsidR="005172EF">
        <w:rPr>
          <w:rFonts w:ascii="Times New Roman" w:eastAsia="Times New Roman" w:hAnsi="Times New Roman" w:cs="Times New Roman"/>
        </w:rPr>
        <w:t xml:space="preserve">именуемое в дальнейшем «Исполнитель», </w:t>
      </w:r>
      <w:r>
        <w:rPr>
          <w:rFonts w:ascii="Times New Roman" w:eastAsia="Times New Roman" w:hAnsi="Times New Roman" w:cs="Times New Roman"/>
        </w:rPr>
        <w:t>в лице</w:t>
      </w:r>
      <w:r w:rsidR="00CF4524">
        <w:rPr>
          <w:rFonts w:ascii="Times New Roman" w:eastAsia="Times New Roman" w:hAnsi="Times New Roman" w:cs="Times New Roman"/>
        </w:rPr>
        <w:t xml:space="preserve"> _____________</w:t>
      </w:r>
      <w:r>
        <w:rPr>
          <w:rFonts w:ascii="Times New Roman" w:eastAsia="Times New Roman" w:hAnsi="Times New Roman" w:cs="Times New Roman"/>
        </w:rPr>
        <w:t>, с другой стороны, составили настоящий Акт о нижеследующем:</w:t>
      </w:r>
    </w:p>
    <w:p w14:paraId="4C241724" w14:textId="487C1170" w:rsidR="00AF4931" w:rsidRDefault="00CC4F49">
      <w:pPr>
        <w:numPr>
          <w:ilvl w:val="0"/>
          <w:numId w:val="7"/>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За период с ____20__г. по ______20__ г. </w:t>
      </w:r>
      <w:r w:rsidR="005172EF">
        <w:rPr>
          <w:rFonts w:ascii="Times New Roman" w:eastAsia="Times New Roman" w:hAnsi="Times New Roman" w:cs="Times New Roman"/>
        </w:rPr>
        <w:t>Исполнитель</w:t>
      </w:r>
      <w:r>
        <w:rPr>
          <w:rFonts w:ascii="Times New Roman" w:eastAsia="Times New Roman" w:hAnsi="Times New Roman" w:cs="Times New Roman"/>
        </w:rPr>
        <w:t xml:space="preserve"> оказал, а Пользователь принял следующие Услуги:</w:t>
      </w:r>
    </w:p>
    <w:tbl>
      <w:tblPr>
        <w:tblStyle w:val="af0"/>
        <w:tblW w:w="94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2175"/>
        <w:gridCol w:w="1134"/>
        <w:gridCol w:w="1276"/>
        <w:gridCol w:w="1275"/>
        <w:gridCol w:w="1276"/>
        <w:gridCol w:w="1768"/>
      </w:tblGrid>
      <w:tr w:rsidR="00AF4931" w14:paraId="3E7256AA" w14:textId="77777777" w:rsidTr="0068773E">
        <w:trPr>
          <w:trHeight w:val="880"/>
        </w:trPr>
        <w:tc>
          <w:tcPr>
            <w:tcW w:w="567" w:type="dxa"/>
            <w:shd w:val="clear" w:color="auto" w:fill="auto"/>
            <w:vAlign w:val="center"/>
          </w:tcPr>
          <w:p w14:paraId="1F98993F" w14:textId="77777777" w:rsidR="00AF4931" w:rsidRDefault="00AF4931">
            <w:pPr>
              <w:spacing w:after="0" w:line="240" w:lineRule="auto"/>
              <w:jc w:val="center"/>
              <w:rPr>
                <w:rFonts w:ascii="Times New Roman" w:eastAsia="Times New Roman" w:hAnsi="Times New Roman" w:cs="Times New Roman"/>
                <w:b/>
                <w:sz w:val="18"/>
                <w:szCs w:val="18"/>
              </w:rPr>
            </w:pPr>
          </w:p>
          <w:p w14:paraId="3C3BBF35" w14:textId="77777777" w:rsidR="00AF4931" w:rsidRDefault="00CC4F4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 п/п</w:t>
            </w:r>
          </w:p>
          <w:p w14:paraId="5B232C5E" w14:textId="77777777" w:rsidR="00AF4931" w:rsidRDefault="00AF4931">
            <w:pPr>
              <w:spacing w:after="0" w:line="240" w:lineRule="auto"/>
              <w:jc w:val="center"/>
              <w:rPr>
                <w:rFonts w:ascii="Times New Roman" w:eastAsia="Times New Roman" w:hAnsi="Times New Roman" w:cs="Times New Roman"/>
                <w:b/>
                <w:sz w:val="18"/>
                <w:szCs w:val="18"/>
              </w:rPr>
            </w:pPr>
          </w:p>
        </w:tc>
        <w:tc>
          <w:tcPr>
            <w:tcW w:w="2175" w:type="dxa"/>
            <w:shd w:val="clear" w:color="auto" w:fill="auto"/>
            <w:vAlign w:val="center"/>
          </w:tcPr>
          <w:p w14:paraId="6F6A035D" w14:textId="77777777" w:rsidR="00AF4931" w:rsidRDefault="00CC4F4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Наименование Услуги</w:t>
            </w:r>
          </w:p>
        </w:tc>
        <w:tc>
          <w:tcPr>
            <w:tcW w:w="1134" w:type="dxa"/>
            <w:shd w:val="clear" w:color="auto" w:fill="auto"/>
            <w:vAlign w:val="center"/>
          </w:tcPr>
          <w:p w14:paraId="510FF23B" w14:textId="77777777" w:rsidR="00AF4931" w:rsidRDefault="00CC4F4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Объем оказанных Услуг, шт.</w:t>
            </w:r>
          </w:p>
        </w:tc>
        <w:tc>
          <w:tcPr>
            <w:tcW w:w="1276" w:type="dxa"/>
            <w:shd w:val="clear" w:color="auto" w:fill="auto"/>
            <w:vAlign w:val="center"/>
          </w:tcPr>
          <w:p w14:paraId="6BCCAD8E" w14:textId="77777777" w:rsidR="00AF4931" w:rsidRDefault="00CC4F4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Стоимость одной услуги, руб./шт.</w:t>
            </w:r>
          </w:p>
        </w:tc>
        <w:tc>
          <w:tcPr>
            <w:tcW w:w="1275" w:type="dxa"/>
            <w:shd w:val="clear" w:color="auto" w:fill="auto"/>
            <w:vAlign w:val="center"/>
          </w:tcPr>
          <w:p w14:paraId="262AFE8C" w14:textId="77777777" w:rsidR="00AF4931" w:rsidRDefault="00CC4F4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Стоимость Услуг без НДС, руб.</w:t>
            </w:r>
          </w:p>
        </w:tc>
        <w:tc>
          <w:tcPr>
            <w:tcW w:w="1276" w:type="dxa"/>
            <w:shd w:val="clear" w:color="auto" w:fill="auto"/>
            <w:vAlign w:val="center"/>
          </w:tcPr>
          <w:p w14:paraId="5A74124E" w14:textId="77777777" w:rsidR="00AF4931" w:rsidRDefault="00CC4F49" w:rsidP="00FF5E0D">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НДС (</w:t>
            </w:r>
            <w:r w:rsidR="00FF5E0D">
              <w:rPr>
                <w:rFonts w:ascii="Times New Roman" w:eastAsia="Times New Roman" w:hAnsi="Times New Roman" w:cs="Times New Roman"/>
                <w:b/>
                <w:sz w:val="18"/>
                <w:szCs w:val="18"/>
              </w:rPr>
              <w:t>20</w:t>
            </w:r>
            <w:r>
              <w:rPr>
                <w:rFonts w:ascii="Times New Roman" w:eastAsia="Times New Roman" w:hAnsi="Times New Roman" w:cs="Times New Roman"/>
                <w:b/>
                <w:sz w:val="18"/>
                <w:szCs w:val="18"/>
              </w:rPr>
              <w:t>%), руб.</w:t>
            </w:r>
          </w:p>
        </w:tc>
        <w:tc>
          <w:tcPr>
            <w:tcW w:w="1768" w:type="dxa"/>
            <w:shd w:val="clear" w:color="auto" w:fill="auto"/>
            <w:vAlign w:val="center"/>
          </w:tcPr>
          <w:p w14:paraId="31EF252F" w14:textId="77777777" w:rsidR="00AF4931" w:rsidRDefault="00CC4F49">
            <w:pPr>
              <w:spacing w:after="0"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Стоимость Услуг с НДС, руб.</w:t>
            </w:r>
          </w:p>
        </w:tc>
      </w:tr>
      <w:tr w:rsidR="00AF4931" w14:paraId="562302C7" w14:textId="77777777" w:rsidTr="0068773E">
        <w:trPr>
          <w:trHeight w:val="340"/>
        </w:trPr>
        <w:tc>
          <w:tcPr>
            <w:tcW w:w="567" w:type="dxa"/>
            <w:shd w:val="clear" w:color="auto" w:fill="auto"/>
            <w:vAlign w:val="center"/>
          </w:tcPr>
          <w:p w14:paraId="43738263" w14:textId="77777777" w:rsidR="00AF4931" w:rsidRDefault="00CC4F4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175" w:type="dxa"/>
            <w:shd w:val="clear" w:color="auto" w:fill="auto"/>
            <w:vAlign w:val="center"/>
          </w:tcPr>
          <w:p w14:paraId="415DE682" w14:textId="77777777" w:rsidR="00AF4931" w:rsidRDefault="00AF4931">
            <w:pPr>
              <w:spacing w:after="0" w:line="240" w:lineRule="auto"/>
              <w:jc w:val="both"/>
              <w:rPr>
                <w:rFonts w:ascii="Times New Roman" w:eastAsia="Times New Roman" w:hAnsi="Times New Roman" w:cs="Times New Roman"/>
                <w:sz w:val="18"/>
                <w:szCs w:val="18"/>
              </w:rPr>
            </w:pPr>
          </w:p>
        </w:tc>
        <w:tc>
          <w:tcPr>
            <w:tcW w:w="1134" w:type="dxa"/>
            <w:shd w:val="clear" w:color="auto" w:fill="auto"/>
            <w:vAlign w:val="center"/>
          </w:tcPr>
          <w:p w14:paraId="4A60DB33" w14:textId="77777777" w:rsidR="00AF4931" w:rsidRDefault="00AF4931">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14:paraId="00C6026E" w14:textId="77777777" w:rsidR="00AF4931" w:rsidRDefault="00AF4931">
            <w:pPr>
              <w:spacing w:after="0" w:line="240" w:lineRule="auto"/>
              <w:jc w:val="center"/>
              <w:rPr>
                <w:rFonts w:ascii="Times New Roman" w:eastAsia="Times New Roman" w:hAnsi="Times New Roman" w:cs="Times New Roman"/>
                <w:sz w:val="18"/>
                <w:szCs w:val="18"/>
              </w:rPr>
            </w:pPr>
          </w:p>
        </w:tc>
        <w:tc>
          <w:tcPr>
            <w:tcW w:w="1275" w:type="dxa"/>
            <w:shd w:val="clear" w:color="auto" w:fill="auto"/>
            <w:vAlign w:val="center"/>
          </w:tcPr>
          <w:p w14:paraId="4757F3B4" w14:textId="77777777" w:rsidR="00AF4931" w:rsidRDefault="00AF4931">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14:paraId="142D0DA5" w14:textId="77777777" w:rsidR="00AF4931" w:rsidRDefault="00AF4931">
            <w:pPr>
              <w:spacing w:after="0" w:line="240" w:lineRule="auto"/>
              <w:jc w:val="center"/>
              <w:rPr>
                <w:rFonts w:ascii="Times New Roman" w:eastAsia="Times New Roman" w:hAnsi="Times New Roman" w:cs="Times New Roman"/>
                <w:sz w:val="18"/>
                <w:szCs w:val="18"/>
              </w:rPr>
            </w:pPr>
          </w:p>
        </w:tc>
        <w:tc>
          <w:tcPr>
            <w:tcW w:w="1768" w:type="dxa"/>
            <w:shd w:val="clear" w:color="auto" w:fill="auto"/>
            <w:vAlign w:val="center"/>
          </w:tcPr>
          <w:p w14:paraId="1F713C4C" w14:textId="77777777" w:rsidR="00AF4931" w:rsidRDefault="00AF4931">
            <w:pPr>
              <w:spacing w:after="0" w:line="240" w:lineRule="auto"/>
              <w:jc w:val="center"/>
              <w:rPr>
                <w:rFonts w:ascii="Times New Roman" w:eastAsia="Times New Roman" w:hAnsi="Times New Roman" w:cs="Times New Roman"/>
                <w:sz w:val="18"/>
                <w:szCs w:val="18"/>
              </w:rPr>
            </w:pPr>
          </w:p>
        </w:tc>
      </w:tr>
      <w:tr w:rsidR="00451AE8" w14:paraId="5C9AE409" w14:textId="77777777" w:rsidTr="0068773E">
        <w:trPr>
          <w:trHeight w:val="340"/>
        </w:trPr>
        <w:tc>
          <w:tcPr>
            <w:tcW w:w="567" w:type="dxa"/>
            <w:shd w:val="clear" w:color="auto" w:fill="auto"/>
            <w:vAlign w:val="center"/>
          </w:tcPr>
          <w:p w14:paraId="182E7DF6" w14:textId="77777777" w:rsidR="00451AE8" w:rsidRDefault="00451AE8">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2175" w:type="dxa"/>
            <w:shd w:val="clear" w:color="auto" w:fill="auto"/>
            <w:vAlign w:val="center"/>
          </w:tcPr>
          <w:p w14:paraId="4AA30EE6" w14:textId="77777777" w:rsidR="00451AE8" w:rsidRDefault="00451AE8">
            <w:pPr>
              <w:spacing w:after="0" w:line="240" w:lineRule="auto"/>
              <w:jc w:val="both"/>
              <w:rPr>
                <w:rFonts w:ascii="Times New Roman" w:eastAsia="Times New Roman" w:hAnsi="Times New Roman" w:cs="Times New Roman"/>
                <w:sz w:val="18"/>
                <w:szCs w:val="18"/>
              </w:rPr>
            </w:pPr>
          </w:p>
        </w:tc>
        <w:tc>
          <w:tcPr>
            <w:tcW w:w="1134" w:type="dxa"/>
            <w:shd w:val="clear" w:color="auto" w:fill="auto"/>
            <w:vAlign w:val="center"/>
          </w:tcPr>
          <w:p w14:paraId="6C7F60CC" w14:textId="77777777" w:rsidR="00451AE8" w:rsidRDefault="00451AE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14:paraId="6DB16ABE" w14:textId="77777777" w:rsidR="00451AE8" w:rsidRDefault="00451AE8">
            <w:pPr>
              <w:spacing w:after="0" w:line="240" w:lineRule="auto"/>
              <w:jc w:val="center"/>
              <w:rPr>
                <w:rFonts w:ascii="Times New Roman" w:eastAsia="Times New Roman" w:hAnsi="Times New Roman" w:cs="Times New Roman"/>
                <w:sz w:val="18"/>
                <w:szCs w:val="18"/>
              </w:rPr>
            </w:pPr>
          </w:p>
        </w:tc>
        <w:tc>
          <w:tcPr>
            <w:tcW w:w="1275" w:type="dxa"/>
            <w:shd w:val="clear" w:color="auto" w:fill="auto"/>
            <w:vAlign w:val="center"/>
          </w:tcPr>
          <w:p w14:paraId="4A58E5F2" w14:textId="77777777" w:rsidR="00451AE8" w:rsidRDefault="00451AE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14:paraId="4F7A568C" w14:textId="77777777" w:rsidR="00451AE8" w:rsidRDefault="00451AE8">
            <w:pPr>
              <w:spacing w:after="0" w:line="240" w:lineRule="auto"/>
              <w:jc w:val="center"/>
              <w:rPr>
                <w:rFonts w:ascii="Times New Roman" w:eastAsia="Times New Roman" w:hAnsi="Times New Roman" w:cs="Times New Roman"/>
                <w:sz w:val="18"/>
                <w:szCs w:val="18"/>
              </w:rPr>
            </w:pPr>
          </w:p>
        </w:tc>
        <w:tc>
          <w:tcPr>
            <w:tcW w:w="1768" w:type="dxa"/>
            <w:shd w:val="clear" w:color="auto" w:fill="auto"/>
            <w:vAlign w:val="center"/>
          </w:tcPr>
          <w:p w14:paraId="23570656" w14:textId="77777777" w:rsidR="00451AE8" w:rsidRDefault="00451AE8">
            <w:pPr>
              <w:spacing w:after="0" w:line="240" w:lineRule="auto"/>
              <w:jc w:val="center"/>
              <w:rPr>
                <w:rFonts w:ascii="Times New Roman" w:eastAsia="Times New Roman" w:hAnsi="Times New Roman" w:cs="Times New Roman"/>
                <w:sz w:val="18"/>
                <w:szCs w:val="18"/>
              </w:rPr>
            </w:pPr>
          </w:p>
        </w:tc>
      </w:tr>
      <w:tr w:rsidR="00451AE8" w14:paraId="3502F3A3" w14:textId="77777777" w:rsidTr="0068773E">
        <w:trPr>
          <w:trHeight w:val="340"/>
        </w:trPr>
        <w:tc>
          <w:tcPr>
            <w:tcW w:w="567" w:type="dxa"/>
            <w:shd w:val="clear" w:color="auto" w:fill="auto"/>
            <w:vAlign w:val="center"/>
          </w:tcPr>
          <w:p w14:paraId="3D2B2275" w14:textId="77777777" w:rsidR="00451AE8" w:rsidRDefault="00451AE8">
            <w:pPr>
              <w:spacing w:after="0" w:line="240" w:lineRule="auto"/>
              <w:jc w:val="center"/>
              <w:rPr>
                <w:rFonts w:ascii="Times New Roman" w:eastAsia="Times New Roman" w:hAnsi="Times New Roman" w:cs="Times New Roman"/>
                <w:sz w:val="18"/>
                <w:szCs w:val="18"/>
              </w:rPr>
            </w:pPr>
          </w:p>
        </w:tc>
        <w:tc>
          <w:tcPr>
            <w:tcW w:w="2175" w:type="dxa"/>
            <w:shd w:val="clear" w:color="auto" w:fill="auto"/>
            <w:vAlign w:val="center"/>
          </w:tcPr>
          <w:p w14:paraId="3AD5BFA4" w14:textId="77777777" w:rsidR="00451AE8" w:rsidRDefault="00451AE8">
            <w:pPr>
              <w:spacing w:after="0" w:line="240" w:lineRule="auto"/>
              <w:jc w:val="both"/>
              <w:rPr>
                <w:rFonts w:ascii="Times New Roman" w:eastAsia="Times New Roman" w:hAnsi="Times New Roman" w:cs="Times New Roman"/>
                <w:sz w:val="18"/>
                <w:szCs w:val="18"/>
              </w:rPr>
            </w:pPr>
          </w:p>
        </w:tc>
        <w:tc>
          <w:tcPr>
            <w:tcW w:w="1134" w:type="dxa"/>
            <w:shd w:val="clear" w:color="auto" w:fill="auto"/>
            <w:vAlign w:val="center"/>
          </w:tcPr>
          <w:p w14:paraId="3525C7F4" w14:textId="77777777" w:rsidR="00451AE8" w:rsidRDefault="00451AE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14:paraId="05749929" w14:textId="77777777" w:rsidR="00451AE8" w:rsidRDefault="00451AE8">
            <w:pPr>
              <w:spacing w:after="0" w:line="240" w:lineRule="auto"/>
              <w:jc w:val="center"/>
              <w:rPr>
                <w:rFonts w:ascii="Times New Roman" w:eastAsia="Times New Roman" w:hAnsi="Times New Roman" w:cs="Times New Roman"/>
                <w:sz w:val="18"/>
                <w:szCs w:val="18"/>
              </w:rPr>
            </w:pPr>
          </w:p>
        </w:tc>
        <w:tc>
          <w:tcPr>
            <w:tcW w:w="1275" w:type="dxa"/>
            <w:shd w:val="clear" w:color="auto" w:fill="auto"/>
            <w:vAlign w:val="center"/>
          </w:tcPr>
          <w:p w14:paraId="6524723D" w14:textId="77777777" w:rsidR="00451AE8" w:rsidRDefault="00451AE8">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14:paraId="423F7EC7" w14:textId="77777777" w:rsidR="00451AE8" w:rsidRDefault="00451AE8">
            <w:pPr>
              <w:spacing w:after="0" w:line="240" w:lineRule="auto"/>
              <w:jc w:val="center"/>
              <w:rPr>
                <w:rFonts w:ascii="Times New Roman" w:eastAsia="Times New Roman" w:hAnsi="Times New Roman" w:cs="Times New Roman"/>
                <w:sz w:val="18"/>
                <w:szCs w:val="18"/>
              </w:rPr>
            </w:pPr>
          </w:p>
        </w:tc>
        <w:tc>
          <w:tcPr>
            <w:tcW w:w="1768" w:type="dxa"/>
            <w:shd w:val="clear" w:color="auto" w:fill="auto"/>
            <w:vAlign w:val="center"/>
          </w:tcPr>
          <w:p w14:paraId="18EF725C" w14:textId="77777777" w:rsidR="00451AE8" w:rsidRDefault="00451AE8">
            <w:pPr>
              <w:spacing w:after="0" w:line="240" w:lineRule="auto"/>
              <w:jc w:val="center"/>
              <w:rPr>
                <w:rFonts w:ascii="Times New Roman" w:eastAsia="Times New Roman" w:hAnsi="Times New Roman" w:cs="Times New Roman"/>
                <w:sz w:val="18"/>
                <w:szCs w:val="18"/>
              </w:rPr>
            </w:pPr>
          </w:p>
        </w:tc>
      </w:tr>
      <w:tr w:rsidR="00AF4931" w14:paraId="7CD90E1A" w14:textId="77777777" w:rsidTr="0068773E">
        <w:trPr>
          <w:trHeight w:val="260"/>
        </w:trPr>
        <w:tc>
          <w:tcPr>
            <w:tcW w:w="5152" w:type="dxa"/>
            <w:gridSpan w:val="4"/>
            <w:shd w:val="clear" w:color="auto" w:fill="auto"/>
            <w:vAlign w:val="center"/>
          </w:tcPr>
          <w:p w14:paraId="4D49813E" w14:textId="77777777" w:rsidR="00AF4931" w:rsidRDefault="00CC4F49">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ИТОГО</w:t>
            </w:r>
          </w:p>
        </w:tc>
        <w:tc>
          <w:tcPr>
            <w:tcW w:w="1275" w:type="dxa"/>
            <w:shd w:val="clear" w:color="auto" w:fill="auto"/>
            <w:vAlign w:val="center"/>
          </w:tcPr>
          <w:p w14:paraId="17EFF6E0" w14:textId="77777777" w:rsidR="00AF4931" w:rsidRDefault="00AF4931">
            <w:pPr>
              <w:spacing w:after="0" w:line="240" w:lineRule="auto"/>
              <w:jc w:val="center"/>
              <w:rPr>
                <w:rFonts w:ascii="Times New Roman" w:eastAsia="Times New Roman" w:hAnsi="Times New Roman" w:cs="Times New Roman"/>
                <w:sz w:val="18"/>
                <w:szCs w:val="18"/>
              </w:rPr>
            </w:pPr>
          </w:p>
        </w:tc>
        <w:tc>
          <w:tcPr>
            <w:tcW w:w="1276" w:type="dxa"/>
            <w:shd w:val="clear" w:color="auto" w:fill="auto"/>
            <w:vAlign w:val="center"/>
          </w:tcPr>
          <w:p w14:paraId="6BDEB08F" w14:textId="77777777" w:rsidR="00AF4931" w:rsidRDefault="00AF4931">
            <w:pPr>
              <w:spacing w:after="0" w:line="240" w:lineRule="auto"/>
              <w:jc w:val="center"/>
              <w:rPr>
                <w:rFonts w:ascii="Times New Roman" w:eastAsia="Times New Roman" w:hAnsi="Times New Roman" w:cs="Times New Roman"/>
                <w:sz w:val="18"/>
                <w:szCs w:val="18"/>
              </w:rPr>
            </w:pPr>
          </w:p>
        </w:tc>
        <w:tc>
          <w:tcPr>
            <w:tcW w:w="1768" w:type="dxa"/>
            <w:shd w:val="clear" w:color="auto" w:fill="auto"/>
            <w:vAlign w:val="center"/>
          </w:tcPr>
          <w:p w14:paraId="59285F33" w14:textId="77777777" w:rsidR="00AF4931" w:rsidRDefault="00AF4931">
            <w:pPr>
              <w:spacing w:after="0" w:line="240" w:lineRule="auto"/>
              <w:jc w:val="center"/>
              <w:rPr>
                <w:rFonts w:ascii="Times New Roman" w:eastAsia="Times New Roman" w:hAnsi="Times New Roman" w:cs="Times New Roman"/>
                <w:sz w:val="18"/>
                <w:szCs w:val="18"/>
              </w:rPr>
            </w:pPr>
          </w:p>
        </w:tc>
      </w:tr>
    </w:tbl>
    <w:p w14:paraId="281D5718" w14:textId="77777777" w:rsidR="00AF4931" w:rsidRDefault="00CC4F49">
      <w:pPr>
        <w:pBdr>
          <w:right w:val="none" w:sz="0" w:space="0" w:color="000000"/>
        </w:pBdr>
        <w:spacing w:after="0" w:line="240" w:lineRule="auto"/>
        <w:ind w:left="142" w:hanging="142"/>
        <w:jc w:val="both"/>
        <w:rPr>
          <w:rFonts w:ascii="Times New Roman" w:eastAsia="Times New Roman" w:hAnsi="Times New Roman" w:cs="Times New Roman"/>
          <w:sz w:val="16"/>
          <w:szCs w:val="16"/>
        </w:rPr>
      </w:pPr>
      <w:r>
        <w:rPr>
          <w:rFonts w:ascii="Times New Roman" w:eastAsia="Times New Roman" w:hAnsi="Times New Roman" w:cs="Times New Roman"/>
        </w:rPr>
        <w:t>Стоимость Услуг с учетом НДС составила сумму:</w:t>
      </w:r>
    </w:p>
    <w:tbl>
      <w:tblPr>
        <w:tblStyle w:val="af1"/>
        <w:tblW w:w="9828" w:type="dxa"/>
        <w:tblInd w:w="0" w:type="dxa"/>
        <w:tblLayout w:type="fixed"/>
        <w:tblLook w:val="0400" w:firstRow="0" w:lastRow="0" w:firstColumn="0" w:lastColumn="0" w:noHBand="0" w:noVBand="1"/>
      </w:tblPr>
      <w:tblGrid>
        <w:gridCol w:w="9828"/>
      </w:tblGrid>
      <w:tr w:rsidR="00AF4931" w14:paraId="6E9A432B" w14:textId="77777777">
        <w:trPr>
          <w:trHeight w:val="140"/>
        </w:trPr>
        <w:tc>
          <w:tcPr>
            <w:tcW w:w="9828" w:type="dxa"/>
            <w:tcBorders>
              <w:top w:val="nil"/>
              <w:left w:val="nil"/>
              <w:bottom w:val="single" w:sz="4" w:space="0" w:color="000000"/>
              <w:right w:val="nil"/>
            </w:tcBorders>
            <w:shd w:val="clear" w:color="auto" w:fill="auto"/>
          </w:tcPr>
          <w:p w14:paraId="08A2F4E9" w14:textId="77777777" w:rsidR="00AF4931" w:rsidRDefault="00AF4931">
            <w:pPr>
              <w:spacing w:after="0" w:line="240" w:lineRule="auto"/>
              <w:jc w:val="center"/>
              <w:rPr>
                <w:rFonts w:ascii="Times New Roman" w:eastAsia="Times New Roman" w:hAnsi="Times New Roman" w:cs="Times New Roman"/>
                <w:sz w:val="16"/>
                <w:szCs w:val="16"/>
              </w:rPr>
            </w:pPr>
          </w:p>
        </w:tc>
      </w:tr>
      <w:tr w:rsidR="00AF4931" w14:paraId="07BE24B0" w14:textId="77777777">
        <w:trPr>
          <w:trHeight w:val="240"/>
        </w:trPr>
        <w:tc>
          <w:tcPr>
            <w:tcW w:w="9828" w:type="dxa"/>
            <w:tcBorders>
              <w:top w:val="nil"/>
              <w:left w:val="nil"/>
              <w:bottom w:val="nil"/>
              <w:right w:val="nil"/>
            </w:tcBorders>
            <w:shd w:val="clear" w:color="auto" w:fill="auto"/>
          </w:tcPr>
          <w:p w14:paraId="2F0FAF20" w14:textId="77777777" w:rsidR="00AF4931" w:rsidRDefault="00CC4F49">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(сумма прописью)</w:t>
            </w:r>
          </w:p>
        </w:tc>
      </w:tr>
    </w:tbl>
    <w:p w14:paraId="150A8A2D" w14:textId="77777777" w:rsidR="00AF4931" w:rsidRDefault="00CC4F49">
      <w:pPr>
        <w:numPr>
          <w:ilvl w:val="0"/>
          <w:numId w:val="7"/>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Услуги оказаны в полном объёме и надлежащим образом, в соответствии с условиями Договора.</w:t>
      </w:r>
    </w:p>
    <w:p w14:paraId="50639865" w14:textId="77777777" w:rsidR="00AF4931" w:rsidRDefault="00CC4F49">
      <w:pPr>
        <w:numPr>
          <w:ilvl w:val="0"/>
          <w:numId w:val="7"/>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Настоящий Акт составлен в двух экземплярах по одному для каждой Стороны.</w:t>
      </w:r>
    </w:p>
    <w:tbl>
      <w:tblPr>
        <w:tblStyle w:val="af2"/>
        <w:tblW w:w="9360" w:type="dxa"/>
        <w:tblInd w:w="108" w:type="dxa"/>
        <w:tblLayout w:type="fixed"/>
        <w:tblLook w:val="0000" w:firstRow="0" w:lastRow="0" w:firstColumn="0" w:lastColumn="0" w:noHBand="0" w:noVBand="0"/>
      </w:tblPr>
      <w:tblGrid>
        <w:gridCol w:w="4860"/>
        <w:gridCol w:w="4500"/>
      </w:tblGrid>
      <w:tr w:rsidR="00AF4931" w14:paraId="441C4A33" w14:textId="77777777">
        <w:tc>
          <w:tcPr>
            <w:tcW w:w="4860" w:type="dxa"/>
          </w:tcPr>
          <w:p w14:paraId="285A9FE0" w14:textId="08044D84" w:rsidR="00AF4931" w:rsidRDefault="005172EF">
            <w:pPr>
              <w:spacing w:after="0" w:line="240" w:lineRule="auto"/>
              <w:rPr>
                <w:rFonts w:ascii="Times New Roman" w:eastAsia="Times New Roman" w:hAnsi="Times New Roman" w:cs="Times New Roman"/>
              </w:rPr>
            </w:pPr>
            <w:r>
              <w:rPr>
                <w:rFonts w:ascii="Times New Roman" w:eastAsia="Times New Roman" w:hAnsi="Times New Roman" w:cs="Times New Roman"/>
              </w:rPr>
              <w:t>Исполнитель</w:t>
            </w:r>
            <w:r w:rsidR="00CC4F49">
              <w:rPr>
                <w:rFonts w:ascii="Times New Roman" w:eastAsia="Times New Roman" w:hAnsi="Times New Roman" w:cs="Times New Roman"/>
              </w:rPr>
              <w:t>:</w:t>
            </w:r>
          </w:p>
          <w:p w14:paraId="37B41317" w14:textId="77777777" w:rsidR="00AF4931" w:rsidRDefault="00AF4931">
            <w:pPr>
              <w:spacing w:after="0" w:line="240" w:lineRule="auto"/>
              <w:rPr>
                <w:rFonts w:ascii="Times New Roman" w:eastAsia="Times New Roman" w:hAnsi="Times New Roman" w:cs="Times New Roman"/>
              </w:rPr>
            </w:pPr>
          </w:p>
          <w:p w14:paraId="124D3479" w14:textId="77777777" w:rsidR="00AF4931" w:rsidRDefault="00AF4931">
            <w:pPr>
              <w:spacing w:after="0" w:line="240" w:lineRule="auto"/>
              <w:rPr>
                <w:rFonts w:ascii="Times New Roman" w:eastAsia="Times New Roman" w:hAnsi="Times New Roman" w:cs="Times New Roman"/>
              </w:rPr>
            </w:pPr>
          </w:p>
          <w:p w14:paraId="36E2B4A3" w14:textId="77777777" w:rsidR="00AF4931" w:rsidRDefault="00CC4F49">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w:t>
            </w:r>
          </w:p>
          <w:p w14:paraId="3238B146" w14:textId="77777777" w:rsidR="00AF4931" w:rsidRDefault="00CC4F49">
            <w:pPr>
              <w:spacing w:after="0" w:line="240" w:lineRule="auto"/>
              <w:rPr>
                <w:rFonts w:ascii="Times New Roman" w:eastAsia="Times New Roman" w:hAnsi="Times New Roman" w:cs="Times New Roman"/>
              </w:rPr>
            </w:pPr>
            <w:r>
              <w:rPr>
                <w:rFonts w:ascii="Times New Roman" w:eastAsia="Times New Roman" w:hAnsi="Times New Roman" w:cs="Times New Roman"/>
              </w:rPr>
              <w:t>М.П.</w:t>
            </w:r>
          </w:p>
        </w:tc>
        <w:tc>
          <w:tcPr>
            <w:tcW w:w="4500" w:type="dxa"/>
          </w:tcPr>
          <w:p w14:paraId="43F59F06" w14:textId="77777777" w:rsidR="00AF4931" w:rsidRDefault="00CC4F49">
            <w:pPr>
              <w:widowControl w:val="0"/>
              <w:tabs>
                <w:tab w:val="left" w:pos="360"/>
                <w:tab w:val="center" w:pos="22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14:paraId="40E285CB" w14:textId="77777777" w:rsidR="00AF4931" w:rsidRDefault="00AF4931">
            <w:pPr>
              <w:widowControl w:val="0"/>
              <w:tabs>
                <w:tab w:val="left" w:pos="360"/>
              </w:tabs>
              <w:spacing w:after="0"/>
              <w:rPr>
                <w:rFonts w:ascii="Times New Roman" w:eastAsia="Times New Roman" w:hAnsi="Times New Roman" w:cs="Times New Roman"/>
              </w:rPr>
            </w:pPr>
          </w:p>
          <w:p w14:paraId="4D3383B4" w14:textId="77777777" w:rsidR="00AF4931" w:rsidRDefault="00CC4F49">
            <w:pPr>
              <w:widowControl w:val="0"/>
              <w:tabs>
                <w:tab w:val="left" w:pos="360"/>
              </w:tabs>
              <w:spacing w:after="0"/>
              <w:rPr>
                <w:rFonts w:ascii="Times New Roman" w:eastAsia="Times New Roman" w:hAnsi="Times New Roman" w:cs="Times New Roman"/>
              </w:rPr>
            </w:pPr>
            <w:r>
              <w:rPr>
                <w:rFonts w:ascii="Times New Roman" w:eastAsia="Times New Roman" w:hAnsi="Times New Roman" w:cs="Times New Roman"/>
              </w:rPr>
              <w:t>_____________________</w:t>
            </w:r>
            <w:r w:rsidR="0003328F">
              <w:rPr>
                <w:rFonts w:ascii="Times New Roman" w:eastAsia="Times New Roman" w:hAnsi="Times New Roman" w:cs="Times New Roman"/>
              </w:rPr>
              <w:t xml:space="preserve"> </w:t>
            </w:r>
          </w:p>
          <w:p w14:paraId="4C506AC1" w14:textId="77777777" w:rsidR="00AF4931" w:rsidRDefault="00CC4F49">
            <w:pPr>
              <w:spacing w:after="0" w:line="240" w:lineRule="auto"/>
              <w:rPr>
                <w:rFonts w:ascii="Times New Roman" w:eastAsia="Times New Roman" w:hAnsi="Times New Roman" w:cs="Times New Roman"/>
              </w:rPr>
            </w:pPr>
            <w:r>
              <w:rPr>
                <w:rFonts w:ascii="Times New Roman" w:eastAsia="Times New Roman" w:hAnsi="Times New Roman" w:cs="Times New Roman"/>
              </w:rPr>
              <w:t>М.П.</w:t>
            </w:r>
          </w:p>
        </w:tc>
      </w:tr>
    </w:tbl>
    <w:p w14:paraId="0C576970" w14:textId="77777777" w:rsidR="00AF4931" w:rsidRDefault="00CC4F49">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Окончание формы</w:t>
      </w:r>
    </w:p>
    <w:p w14:paraId="1074982D" w14:textId="77777777" w:rsidR="00AF4931" w:rsidRDefault="00CC4F49">
      <w:pPr>
        <w:spacing w:before="240" w:after="0"/>
        <w:ind w:left="-1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Подписи Сторон</w:t>
      </w:r>
      <w:r>
        <w:rPr>
          <w:rFonts w:ascii="Times New Roman" w:eastAsia="Times New Roman" w:hAnsi="Times New Roman" w:cs="Times New Roman"/>
          <w:sz w:val="24"/>
          <w:szCs w:val="24"/>
          <w:u w:val="single"/>
        </w:rPr>
        <w:t>:</w:t>
      </w:r>
    </w:p>
    <w:tbl>
      <w:tblPr>
        <w:tblStyle w:val="af3"/>
        <w:tblW w:w="9540" w:type="dxa"/>
        <w:tblInd w:w="108" w:type="dxa"/>
        <w:tblLayout w:type="fixed"/>
        <w:tblLook w:val="0000" w:firstRow="0" w:lastRow="0" w:firstColumn="0" w:lastColumn="0" w:noHBand="0" w:noVBand="0"/>
      </w:tblPr>
      <w:tblGrid>
        <w:gridCol w:w="4834"/>
        <w:gridCol w:w="4706"/>
      </w:tblGrid>
      <w:tr w:rsidR="00AF4931" w14:paraId="0CC594B5" w14:textId="77777777">
        <w:trPr>
          <w:trHeight w:val="420"/>
        </w:trPr>
        <w:tc>
          <w:tcPr>
            <w:tcW w:w="4834" w:type="dxa"/>
          </w:tcPr>
          <w:p w14:paraId="63FEA972" w14:textId="284A3C4F" w:rsidR="00AF4931" w:rsidRDefault="00A071A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r w:rsidR="00CC4F49">
              <w:rPr>
                <w:rFonts w:ascii="Times New Roman" w:eastAsia="Times New Roman" w:hAnsi="Times New Roman" w:cs="Times New Roman"/>
                <w:sz w:val="24"/>
                <w:szCs w:val="24"/>
              </w:rPr>
              <w:t>:</w:t>
            </w:r>
          </w:p>
          <w:p w14:paraId="3BB775F9" w14:textId="5E815E72" w:rsidR="00AF4931"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Заместитель </w:t>
            </w:r>
            <w:r w:rsidR="00CF4524">
              <w:rPr>
                <w:rFonts w:ascii="Times New Roman" w:eastAsia="Times New Roman" w:hAnsi="Times New Roman" w:cs="Times New Roman"/>
                <w:sz w:val="24"/>
                <w:szCs w:val="24"/>
              </w:rPr>
              <w:t>генерального</w:t>
            </w:r>
            <w:r w:rsidR="00CC4F49">
              <w:rPr>
                <w:rFonts w:ascii="Times New Roman" w:eastAsia="Times New Roman" w:hAnsi="Times New Roman" w:cs="Times New Roman"/>
                <w:sz w:val="24"/>
                <w:szCs w:val="24"/>
              </w:rPr>
              <w:t xml:space="preserve"> директор</w:t>
            </w:r>
            <w:r w:rsidR="00CF4524">
              <w:rPr>
                <w:rFonts w:ascii="Times New Roman" w:eastAsia="Times New Roman" w:hAnsi="Times New Roman" w:cs="Times New Roman"/>
                <w:sz w:val="24"/>
                <w:szCs w:val="24"/>
              </w:rPr>
              <w:t>а</w:t>
            </w:r>
            <w:r w:rsidR="005B663E">
              <w:rPr>
                <w:rFonts w:ascii="Times New Roman" w:eastAsia="Times New Roman" w:hAnsi="Times New Roman" w:cs="Times New Roman"/>
                <w:sz w:val="24"/>
                <w:szCs w:val="24"/>
              </w:rPr>
              <w:t xml:space="preserve"> –</w:t>
            </w:r>
          </w:p>
          <w:p w14:paraId="64CDF7CD" w14:textId="5B0482D3" w:rsidR="00CF4484" w:rsidRDefault="00CF44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аппарата</w:t>
            </w:r>
            <w:r w:rsidR="00177AC3">
              <w:rPr>
                <w:rFonts w:ascii="Times New Roman" w:eastAsia="Times New Roman" w:hAnsi="Times New Roman" w:cs="Times New Roman"/>
                <w:sz w:val="24"/>
                <w:szCs w:val="24"/>
              </w:rPr>
              <w:t xml:space="preserve"> ФГБУ НИИР</w:t>
            </w:r>
          </w:p>
          <w:p w14:paraId="0B3ED3B6" w14:textId="77777777" w:rsidR="00AF4931" w:rsidRDefault="00AF4931">
            <w:pPr>
              <w:spacing w:after="0"/>
              <w:rPr>
                <w:rFonts w:ascii="Times New Roman" w:eastAsia="Times New Roman" w:hAnsi="Times New Roman" w:cs="Times New Roman"/>
                <w:sz w:val="24"/>
                <w:szCs w:val="24"/>
              </w:rPr>
            </w:pPr>
          </w:p>
          <w:p w14:paraId="044CA41E" w14:textId="7645C678" w:rsidR="00AF4931" w:rsidRDefault="00CC4F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w:t>
            </w:r>
            <w:r w:rsidR="00CF4484">
              <w:rPr>
                <w:rFonts w:ascii="Times New Roman" w:eastAsia="Times New Roman" w:hAnsi="Times New Roman" w:cs="Times New Roman"/>
                <w:sz w:val="24"/>
                <w:szCs w:val="24"/>
              </w:rPr>
              <w:t>В</w:t>
            </w:r>
            <w:r w:rsidR="00E85E20">
              <w:rPr>
                <w:rFonts w:ascii="Times New Roman" w:eastAsia="Times New Roman" w:hAnsi="Times New Roman" w:cs="Times New Roman"/>
                <w:sz w:val="24"/>
                <w:szCs w:val="24"/>
              </w:rPr>
              <w:t>.</w:t>
            </w:r>
            <w:r w:rsidR="00CF4484">
              <w:rPr>
                <w:rFonts w:ascii="Times New Roman" w:eastAsia="Times New Roman" w:hAnsi="Times New Roman" w:cs="Times New Roman"/>
                <w:sz w:val="24"/>
                <w:szCs w:val="24"/>
              </w:rPr>
              <w:t>О</w:t>
            </w:r>
            <w:r w:rsidR="00E85E20">
              <w:rPr>
                <w:rFonts w:ascii="Times New Roman" w:eastAsia="Times New Roman" w:hAnsi="Times New Roman" w:cs="Times New Roman"/>
                <w:sz w:val="24"/>
                <w:szCs w:val="24"/>
              </w:rPr>
              <w:t xml:space="preserve">. </w:t>
            </w:r>
            <w:proofErr w:type="spellStart"/>
            <w:r w:rsidR="00CF4484">
              <w:rPr>
                <w:rFonts w:ascii="Times New Roman" w:eastAsia="Times New Roman" w:hAnsi="Times New Roman" w:cs="Times New Roman"/>
                <w:sz w:val="24"/>
                <w:szCs w:val="24"/>
              </w:rPr>
              <w:t>Рисман</w:t>
            </w:r>
            <w:proofErr w:type="spellEnd"/>
          </w:p>
          <w:p w14:paraId="0B40D2D1" w14:textId="77777777" w:rsidR="00AF4931" w:rsidRDefault="00CC4F49">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706" w:type="dxa"/>
          </w:tcPr>
          <w:p w14:paraId="50E44D14" w14:textId="77777777" w:rsidR="00AF4931" w:rsidRDefault="00CC4F49">
            <w:pPr>
              <w:widowControl w:val="0"/>
              <w:tabs>
                <w:tab w:val="left" w:pos="360"/>
                <w:tab w:val="center" w:pos="22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14:paraId="047F9AAA" w14:textId="4A8B4A4C" w:rsidR="00EF67AF" w:rsidRPr="00EF67AF" w:rsidRDefault="00EF67AF" w:rsidP="00EF67AF">
            <w:pPr>
              <w:spacing w:after="0"/>
              <w:rPr>
                <w:rFonts w:ascii="Times New Roman" w:eastAsia="Times New Roman" w:hAnsi="Times New Roman" w:cs="Times New Roman"/>
                <w:sz w:val="24"/>
                <w:szCs w:val="24"/>
              </w:rPr>
            </w:pPr>
          </w:p>
          <w:p w14:paraId="53B0379E" w14:textId="77777777" w:rsidR="00EF67AF" w:rsidRDefault="00EF67AF" w:rsidP="00EF67AF">
            <w:pPr>
              <w:spacing w:after="0"/>
              <w:rPr>
                <w:rFonts w:ascii="Times New Roman" w:eastAsia="Times New Roman" w:hAnsi="Times New Roman" w:cs="Times New Roman"/>
                <w:sz w:val="24"/>
                <w:szCs w:val="24"/>
              </w:rPr>
            </w:pPr>
          </w:p>
          <w:p w14:paraId="0854CF0D" w14:textId="77777777" w:rsidR="00EF67AF" w:rsidRDefault="00EF67AF" w:rsidP="00EF67AF">
            <w:pPr>
              <w:spacing w:after="0"/>
              <w:rPr>
                <w:rFonts w:ascii="Times New Roman" w:eastAsia="Times New Roman" w:hAnsi="Times New Roman" w:cs="Times New Roman"/>
                <w:sz w:val="24"/>
                <w:szCs w:val="24"/>
              </w:rPr>
            </w:pPr>
          </w:p>
          <w:p w14:paraId="2E5D26A7" w14:textId="10D6CB2F" w:rsidR="00EF67AF" w:rsidRPr="00EF67AF" w:rsidRDefault="00EF67AF" w:rsidP="00EF67AF">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________________________</w:t>
            </w:r>
            <w:r w:rsidR="0078526C">
              <w:rPr>
                <w:rFonts w:ascii="Times New Roman" w:eastAsia="Times New Roman" w:hAnsi="Times New Roman" w:cs="Times New Roman"/>
                <w:sz w:val="24"/>
                <w:szCs w:val="24"/>
              </w:rPr>
              <w:t xml:space="preserve"> </w:t>
            </w:r>
          </w:p>
          <w:p w14:paraId="7FA23483" w14:textId="2CB3D996" w:rsidR="00CF4524" w:rsidRDefault="00EF67AF">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М</w:t>
            </w:r>
            <w:r w:rsidR="00177AC3">
              <w:rPr>
                <w:rFonts w:ascii="Times New Roman" w:eastAsia="Times New Roman" w:hAnsi="Times New Roman" w:cs="Times New Roman"/>
                <w:sz w:val="24"/>
                <w:szCs w:val="24"/>
              </w:rPr>
              <w:t>.</w:t>
            </w:r>
            <w:r w:rsidRPr="00EF67AF">
              <w:rPr>
                <w:rFonts w:ascii="Times New Roman" w:eastAsia="Times New Roman" w:hAnsi="Times New Roman" w:cs="Times New Roman"/>
                <w:sz w:val="24"/>
                <w:szCs w:val="24"/>
              </w:rPr>
              <w:t>П</w:t>
            </w:r>
            <w:r w:rsidR="00177AC3">
              <w:rPr>
                <w:rFonts w:ascii="Times New Roman" w:eastAsia="Times New Roman" w:hAnsi="Times New Roman" w:cs="Times New Roman"/>
                <w:sz w:val="24"/>
                <w:szCs w:val="24"/>
              </w:rPr>
              <w:t>.</w:t>
            </w:r>
          </w:p>
        </w:tc>
      </w:tr>
    </w:tbl>
    <w:p w14:paraId="7573153A" w14:textId="77777777" w:rsidR="00555394" w:rsidRDefault="00555394" w:rsidP="00177AC3">
      <w:pPr>
        <w:pageBreakBefore/>
        <w:spacing w:before="240" w:after="0"/>
        <w:ind w:left="-1134"/>
        <w:jc w:val="right"/>
        <w:rPr>
          <w:rFonts w:ascii="Times New Roman" w:eastAsia="Times New Roman" w:hAnsi="Times New Roman" w:cs="Times New Roman"/>
          <w:b/>
        </w:rPr>
      </w:pPr>
      <w:r>
        <w:rPr>
          <w:rFonts w:ascii="Times New Roman" w:eastAsia="Times New Roman" w:hAnsi="Times New Roman" w:cs="Times New Roman"/>
          <w:b/>
        </w:rPr>
        <w:lastRenderedPageBreak/>
        <w:t>Приложение</w:t>
      </w:r>
      <w:r>
        <w:rPr>
          <w:rFonts w:ascii="Times New Roman" w:eastAsia="Times New Roman" w:hAnsi="Times New Roman" w:cs="Times New Roman"/>
          <w:sz w:val="24"/>
          <w:szCs w:val="24"/>
          <w:highlight w:val="white"/>
        </w:rPr>
        <w:t> </w:t>
      </w:r>
      <w:r>
        <w:rPr>
          <w:rFonts w:ascii="Times New Roman" w:eastAsia="Times New Roman" w:hAnsi="Times New Roman" w:cs="Times New Roman"/>
          <w:b/>
        </w:rPr>
        <w:t>№ 4</w:t>
      </w:r>
    </w:p>
    <w:p w14:paraId="5B023D2E" w14:textId="77777777" w:rsidR="00555394" w:rsidRDefault="00555394" w:rsidP="00555394">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Договору № _______</w:t>
      </w:r>
    </w:p>
    <w:p w14:paraId="7FF1ED8A" w14:textId="77777777" w:rsidR="00555394" w:rsidRDefault="00555394" w:rsidP="00555394">
      <w:pPr>
        <w:spacing w:after="0"/>
        <w:jc w:val="right"/>
        <w:rPr>
          <w:rFonts w:ascii="Times New Roman" w:eastAsia="Times New Roman" w:hAnsi="Times New Roman" w:cs="Times New Roman"/>
          <w:b/>
          <w:sz w:val="20"/>
          <w:szCs w:val="20"/>
        </w:rPr>
      </w:pPr>
      <w:r>
        <w:rPr>
          <w:rFonts w:ascii="Times New Roman" w:eastAsia="Times New Roman" w:hAnsi="Times New Roman" w:cs="Times New Roman"/>
          <w:sz w:val="24"/>
          <w:szCs w:val="24"/>
        </w:rPr>
        <w:t xml:space="preserve">от </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              20___ года</w:t>
      </w:r>
    </w:p>
    <w:p w14:paraId="7F32D38B" w14:textId="77777777" w:rsidR="00555394" w:rsidRDefault="00555394" w:rsidP="00555394">
      <w:pPr>
        <w:spacing w:after="0"/>
        <w:jc w:val="right"/>
        <w:rPr>
          <w:rFonts w:ascii="Times New Roman" w:eastAsia="Times New Roman" w:hAnsi="Times New Roman" w:cs="Times New Roman"/>
          <w:sz w:val="24"/>
          <w:szCs w:val="24"/>
        </w:rPr>
      </w:pPr>
    </w:p>
    <w:p w14:paraId="5BEA8AFB" w14:textId="77777777" w:rsidR="00555394" w:rsidRDefault="00555394" w:rsidP="00555394">
      <w:pPr>
        <w:tabs>
          <w:tab w:val="left" w:pos="142"/>
        </w:tabs>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ПОРЯДОК СВЕРКИ ДАННЫХ О КОЛИЧЕСТВЕ ПРОВЕДЕННЫХ ТРАНЗАКЦИЙ</w:t>
      </w:r>
    </w:p>
    <w:p w14:paraId="4FE2B964" w14:textId="77777777" w:rsidR="00555394" w:rsidRDefault="00555394" w:rsidP="00555394">
      <w:pPr>
        <w:spacing w:after="0"/>
        <w:jc w:val="both"/>
        <w:rPr>
          <w:rFonts w:ascii="Times New Roman" w:eastAsia="Times New Roman" w:hAnsi="Times New Roman" w:cs="Times New Roman"/>
          <w:sz w:val="24"/>
          <w:szCs w:val="24"/>
        </w:rPr>
      </w:pPr>
    </w:p>
    <w:p w14:paraId="47EF14FC" w14:textId="77777777" w:rsidR="00555394" w:rsidRDefault="00555394" w:rsidP="00555394">
      <w:pPr>
        <w:numPr>
          <w:ilvl w:val="0"/>
          <w:numId w:val="2"/>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определяет перечень процедур, которые необходимо провести Сторонам для разрешения спорных ситуаций, возникающих при расхождении данных о количестве проведенных транзакций, в соответствии с Договором.</w:t>
      </w:r>
    </w:p>
    <w:p w14:paraId="3A04D15A" w14:textId="77777777" w:rsidR="00555394" w:rsidRDefault="00555394" w:rsidP="00555394">
      <w:pPr>
        <w:numPr>
          <w:ilvl w:val="0"/>
          <w:numId w:val="2"/>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проведения сверок количества проведенных транзакций Сторонами назначаются ответственные лица, контактные данные которых вносятся в Таблицу 1 и Таблицу 2 настоящего Приложения. Ответственные лица за проведение сверок со стороны Исполнителя вносятся в Таблицу 1 настоящего Приложения. Ответственные лица за проведение сверок со стороны Пользователь вносятся в Таблицу 2 настоящего Приложения.</w:t>
      </w:r>
    </w:p>
    <w:p w14:paraId="65E0404F" w14:textId="77777777" w:rsidR="00555394" w:rsidRDefault="00555394" w:rsidP="00555394">
      <w:pPr>
        <w:numPr>
          <w:ilvl w:val="0"/>
          <w:numId w:val="2"/>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устанавливает следующие этапы сверки данных:</w:t>
      </w:r>
    </w:p>
    <w:p w14:paraId="67101600" w14:textId="77777777" w:rsidR="00555394" w:rsidRDefault="00555394" w:rsidP="00555394">
      <w:pPr>
        <w:numPr>
          <w:ilvl w:val="0"/>
          <w:numId w:val="9"/>
        </w:numPr>
        <w:tabs>
          <w:tab w:val="left" w:pos="993"/>
        </w:tabs>
        <w:spacing w:after="0" w:line="240" w:lineRule="auto"/>
        <w:ind w:left="993" w:hanging="283"/>
        <w:jc w:val="both"/>
        <w:rPr>
          <w:sz w:val="24"/>
          <w:szCs w:val="24"/>
        </w:rPr>
      </w:pPr>
      <w:r>
        <w:rPr>
          <w:rFonts w:ascii="Times New Roman" w:eastAsia="Times New Roman" w:hAnsi="Times New Roman" w:cs="Times New Roman"/>
          <w:sz w:val="24"/>
          <w:szCs w:val="24"/>
        </w:rPr>
        <w:t>ежемесячная сверка (согласование);</w:t>
      </w:r>
    </w:p>
    <w:p w14:paraId="6F28EF24" w14:textId="77777777" w:rsidR="00555394" w:rsidRDefault="00555394" w:rsidP="00555394">
      <w:pPr>
        <w:numPr>
          <w:ilvl w:val="0"/>
          <w:numId w:val="9"/>
        </w:numPr>
        <w:tabs>
          <w:tab w:val="left" w:pos="993"/>
        </w:tabs>
        <w:spacing w:after="0" w:line="240" w:lineRule="auto"/>
        <w:ind w:left="993" w:hanging="283"/>
        <w:jc w:val="both"/>
        <w:rPr>
          <w:sz w:val="24"/>
          <w:szCs w:val="24"/>
        </w:rPr>
      </w:pPr>
      <w:r>
        <w:rPr>
          <w:rFonts w:ascii="Times New Roman" w:eastAsia="Times New Roman" w:hAnsi="Times New Roman" w:cs="Times New Roman"/>
          <w:sz w:val="24"/>
          <w:szCs w:val="24"/>
        </w:rPr>
        <w:t>детализированная сверка (выверка расхождений);</w:t>
      </w:r>
    </w:p>
    <w:p w14:paraId="106B1C8F" w14:textId="77777777" w:rsidR="00555394" w:rsidRDefault="00555394" w:rsidP="00555394">
      <w:pPr>
        <w:numPr>
          <w:ilvl w:val="0"/>
          <w:numId w:val="9"/>
        </w:numPr>
        <w:tabs>
          <w:tab w:val="left" w:pos="993"/>
        </w:tabs>
        <w:spacing w:after="0" w:line="240" w:lineRule="auto"/>
        <w:ind w:left="993" w:hanging="283"/>
        <w:jc w:val="both"/>
        <w:rPr>
          <w:sz w:val="24"/>
          <w:szCs w:val="24"/>
        </w:rPr>
      </w:pPr>
      <w:r>
        <w:rPr>
          <w:rFonts w:ascii="Times New Roman" w:eastAsia="Times New Roman" w:hAnsi="Times New Roman" w:cs="Times New Roman"/>
          <w:sz w:val="24"/>
          <w:szCs w:val="24"/>
        </w:rPr>
        <w:t>комплексное техническое исследование.</w:t>
      </w:r>
    </w:p>
    <w:p w14:paraId="783363C0" w14:textId="77777777" w:rsidR="00555394" w:rsidRDefault="00555394" w:rsidP="00555394">
      <w:pPr>
        <w:numPr>
          <w:ilvl w:val="0"/>
          <w:numId w:val="2"/>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Ежемесячная сверка (согласование)</w:t>
      </w:r>
    </w:p>
    <w:p w14:paraId="6686B9BA"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Данные о количестве проведенных транзакций заносятся Исполнителем в </w:t>
      </w:r>
      <w:hyperlink w:anchor="1fob9te">
        <w:r>
          <w:rPr>
            <w:rFonts w:ascii="Times New Roman" w:eastAsia="Times New Roman" w:hAnsi="Times New Roman" w:cs="Times New Roman"/>
            <w:sz w:val="24"/>
            <w:szCs w:val="24"/>
          </w:rPr>
          <w:t>Таблицу 3</w:t>
        </w:r>
      </w:hyperlink>
      <w:r>
        <w:rPr>
          <w:rFonts w:ascii="Times New Roman" w:eastAsia="Times New Roman" w:hAnsi="Times New Roman" w:cs="Times New Roman"/>
          <w:sz w:val="24"/>
          <w:szCs w:val="24"/>
        </w:rPr>
        <w:t xml:space="preserve"> настоящего Приложения в формате Excel и направляются Пользователю по электронной почте в адрес лица, ответственного за проведение сверок, до 2-го числа месяца, следующего за отчетным месяцем.</w:t>
      </w:r>
    </w:p>
    <w:p w14:paraId="599013DF"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 не позднее 2-го числа месяца, следующего за месяцем сверки, вносит в Таблицу 3 данные, полученные со своей стороны, и направляет Исполнителю по электронной почте. Стороны проводят встречный анализ данных.</w:t>
      </w:r>
    </w:p>
    <w:p w14:paraId="07574328"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Пользователь не предоставит со своей стороны данные о количестве проведенных транзакций, то принимаются данные Исполнителя. </w:t>
      </w:r>
    </w:p>
    <w:p w14:paraId="39B813A6"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выявления расхождений в данных Исполнителя с данными Пользователя проводится процедура детализированной сверки, описанная в п. 5 настоящего Приложения.</w:t>
      </w:r>
    </w:p>
    <w:p w14:paraId="65D69108"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наличии расхождений Исполнитель выставляет счет на неоспоримые данные об объеме оказанных Услуг. Под неоспоримым объемом оказанных Услуг понимается объем Услуг, согласованный Сторонами до 4-го числа месяца, следующего за отчетным, или наименьшая величина из объемов оказанных Услуг, учтенных Сторонами.</w:t>
      </w:r>
    </w:p>
    <w:p w14:paraId="7386D5EA" w14:textId="77777777" w:rsidR="00555394" w:rsidRDefault="00555394" w:rsidP="00555394">
      <w:pPr>
        <w:numPr>
          <w:ilvl w:val="0"/>
          <w:numId w:val="2"/>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Детализированная сверка (выверка расхождений)</w:t>
      </w:r>
    </w:p>
    <w:p w14:paraId="16C9756F"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проведения детализированной сверки является расхождение данных Исполнителя с данными Пользователя.</w:t>
      </w:r>
    </w:p>
    <w:p w14:paraId="49AAEDE1"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 не позднее 4-го числа месяца, следующего за отчетным месяцем, направляет Исполнителю на электронный адрес лица, ответственного за проведение сверок, уведомление о расхождении данных и детальные данные для проведения детализированной сверки. Детализированные данные должны представляться в виде таблицы (таблиц), с количеством строк, равным количеству транзакций. Каждая строка должна содержать информацию о дате и времени проведения каждой транзакции (с точностью до миллисекунды) и запрашиваемый телефонный номер, по которому Пользователь получил корректный ответ от информационной системы телефонной нумерации.</w:t>
      </w:r>
    </w:p>
    <w:p w14:paraId="3D74A050"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согласованию Сторон детализированная сверка проводится самостоятельно одной из Сторон или совместно. Результаты сверки направляются в адрес другой Стороны по электронной почте.</w:t>
      </w:r>
    </w:p>
    <w:p w14:paraId="3E36F328"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Стороны проводят анализ результатов детализированной сверки.</w:t>
      </w:r>
    </w:p>
    <w:p w14:paraId="5D1B140E"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Если одна из Сторон выявила на этапе детализированной сверки ошибку, и её исправление привело к устранению расхождений, то Стороны согласуют дату её исправления. По результатам согласования Исполнитель формирует протокол сверки данных по форме, приведенной в </w:t>
      </w:r>
      <w:hyperlink w:anchor="3znysh7">
        <w:r>
          <w:rPr>
            <w:rFonts w:ascii="Times New Roman" w:eastAsia="Times New Roman" w:hAnsi="Times New Roman" w:cs="Times New Roman"/>
            <w:sz w:val="24"/>
            <w:szCs w:val="24"/>
          </w:rPr>
          <w:t>Таблице 4</w:t>
        </w:r>
      </w:hyperlink>
      <w:r>
        <w:rPr>
          <w:rFonts w:ascii="Times New Roman" w:eastAsia="Times New Roman" w:hAnsi="Times New Roman" w:cs="Times New Roman"/>
          <w:sz w:val="24"/>
          <w:szCs w:val="24"/>
        </w:rPr>
        <w:t xml:space="preserve"> настоящего Приложения, и направляет его Пользователю на электронный адрес лица, ответственного за проведение сверок данных.</w:t>
      </w:r>
    </w:p>
    <w:p w14:paraId="72DD44B6" w14:textId="77777777" w:rsidR="00555394" w:rsidRPr="007B76E2" w:rsidRDefault="00555394" w:rsidP="00555394">
      <w:pPr>
        <w:numPr>
          <w:ilvl w:val="0"/>
          <w:numId w:val="2"/>
        </w:numPr>
        <w:spacing w:after="0" w:line="240" w:lineRule="auto"/>
        <w:ind w:left="446"/>
        <w:jc w:val="both"/>
        <w:rPr>
          <w:rFonts w:ascii="Times New Roman" w:eastAsia="Times New Roman" w:hAnsi="Times New Roman" w:cs="Times New Roman"/>
          <w:sz w:val="24"/>
          <w:szCs w:val="24"/>
        </w:rPr>
      </w:pPr>
      <w:r w:rsidRPr="007B76E2">
        <w:rPr>
          <w:rFonts w:ascii="Times New Roman" w:eastAsia="Times New Roman" w:hAnsi="Times New Roman" w:cs="Times New Roman"/>
          <w:sz w:val="24"/>
          <w:szCs w:val="24"/>
        </w:rPr>
        <w:t>Комплексное техническое исследование</w:t>
      </w:r>
    </w:p>
    <w:p w14:paraId="2DA1DBFA"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проведения комплексного технического исследования является отсутствие выявления причин расхождений на этапах ежемесячной и детализированной сверок.</w:t>
      </w:r>
    </w:p>
    <w:p w14:paraId="3580C1FD" w14:textId="77777777" w:rsidR="00555394" w:rsidRDefault="00555394" w:rsidP="00555394">
      <w:pPr>
        <w:numPr>
          <w:ilvl w:val="1"/>
          <w:numId w:val="2"/>
        </w:numPr>
        <w:tabs>
          <w:tab w:val="left" w:pos="993"/>
        </w:tabs>
        <w:spacing w:after="0" w:line="240" w:lineRule="auto"/>
        <w:ind w:left="9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рамках комплексного технического исследования Сторонами может быть осуществлено:</w:t>
      </w:r>
    </w:p>
    <w:p w14:paraId="279EDB48" w14:textId="77777777" w:rsidR="00555394" w:rsidRDefault="00555394" w:rsidP="00555394">
      <w:pPr>
        <w:numPr>
          <w:ilvl w:val="1"/>
          <w:numId w:val="1"/>
        </w:numPr>
        <w:tabs>
          <w:tab w:val="left" w:pos="993"/>
        </w:tabs>
        <w:spacing w:after="0" w:line="240" w:lineRule="auto"/>
        <w:ind w:hanging="1773"/>
        <w:jc w:val="both"/>
        <w:rPr>
          <w:sz w:val="24"/>
          <w:szCs w:val="24"/>
        </w:rPr>
      </w:pPr>
      <w:r>
        <w:rPr>
          <w:rFonts w:ascii="Times New Roman" w:eastAsia="Times New Roman" w:hAnsi="Times New Roman" w:cs="Times New Roman"/>
          <w:sz w:val="24"/>
          <w:szCs w:val="24"/>
        </w:rPr>
        <w:t>проверка работоспособности каналов связи;</w:t>
      </w:r>
    </w:p>
    <w:p w14:paraId="144F20DE" w14:textId="77777777" w:rsidR="00555394" w:rsidRDefault="00555394" w:rsidP="00555394">
      <w:pPr>
        <w:numPr>
          <w:ilvl w:val="1"/>
          <w:numId w:val="1"/>
        </w:numPr>
        <w:tabs>
          <w:tab w:val="left" w:pos="993"/>
        </w:tabs>
        <w:spacing w:after="0" w:line="240" w:lineRule="auto"/>
        <w:ind w:hanging="1773"/>
        <w:jc w:val="both"/>
        <w:rPr>
          <w:sz w:val="24"/>
          <w:szCs w:val="24"/>
        </w:rPr>
      </w:pPr>
      <w:r>
        <w:rPr>
          <w:rFonts w:ascii="Times New Roman" w:eastAsia="Times New Roman" w:hAnsi="Times New Roman" w:cs="Times New Roman"/>
          <w:sz w:val="24"/>
          <w:szCs w:val="24"/>
        </w:rPr>
        <w:t>проверка полноты записи файлов;</w:t>
      </w:r>
    </w:p>
    <w:p w14:paraId="3AAC919B" w14:textId="77777777" w:rsidR="00555394" w:rsidRDefault="00555394" w:rsidP="00555394">
      <w:pPr>
        <w:numPr>
          <w:ilvl w:val="1"/>
          <w:numId w:val="1"/>
        </w:numPr>
        <w:tabs>
          <w:tab w:val="left" w:pos="993"/>
        </w:tabs>
        <w:spacing w:after="0" w:line="240" w:lineRule="auto"/>
        <w:ind w:hanging="1773"/>
        <w:jc w:val="both"/>
        <w:rPr>
          <w:sz w:val="24"/>
          <w:szCs w:val="24"/>
        </w:rPr>
      </w:pPr>
      <w:r>
        <w:rPr>
          <w:rFonts w:ascii="Times New Roman" w:eastAsia="Times New Roman" w:hAnsi="Times New Roman" w:cs="Times New Roman"/>
          <w:sz w:val="24"/>
          <w:szCs w:val="24"/>
        </w:rPr>
        <w:t>проверка режимов записи файлов;</w:t>
      </w:r>
    </w:p>
    <w:p w14:paraId="095AC08D" w14:textId="77777777" w:rsidR="00555394" w:rsidRDefault="00555394" w:rsidP="00555394">
      <w:pPr>
        <w:numPr>
          <w:ilvl w:val="1"/>
          <w:numId w:val="1"/>
        </w:numPr>
        <w:tabs>
          <w:tab w:val="left" w:pos="993"/>
        </w:tabs>
        <w:spacing w:after="0" w:line="240" w:lineRule="auto"/>
        <w:ind w:hanging="1773"/>
        <w:jc w:val="both"/>
        <w:rPr>
          <w:sz w:val="24"/>
          <w:szCs w:val="24"/>
        </w:rPr>
      </w:pPr>
      <w:r>
        <w:rPr>
          <w:rFonts w:ascii="Times New Roman" w:eastAsia="Times New Roman" w:hAnsi="Times New Roman" w:cs="Times New Roman"/>
          <w:sz w:val="24"/>
          <w:szCs w:val="24"/>
        </w:rPr>
        <w:t>регистрация внесения контрольных изменений;</w:t>
      </w:r>
    </w:p>
    <w:p w14:paraId="7999A182" w14:textId="77777777" w:rsidR="00555394" w:rsidRDefault="00555394" w:rsidP="00555394">
      <w:pPr>
        <w:numPr>
          <w:ilvl w:val="1"/>
          <w:numId w:val="1"/>
        </w:numPr>
        <w:tabs>
          <w:tab w:val="left" w:pos="993"/>
        </w:tabs>
        <w:spacing w:after="0" w:line="240" w:lineRule="auto"/>
        <w:ind w:left="993" w:hanging="426"/>
        <w:jc w:val="both"/>
        <w:rPr>
          <w:sz w:val="24"/>
          <w:szCs w:val="24"/>
        </w:rPr>
      </w:pPr>
      <w:r>
        <w:rPr>
          <w:rFonts w:ascii="Times New Roman" w:eastAsia="Times New Roman" w:hAnsi="Times New Roman" w:cs="Times New Roman"/>
          <w:sz w:val="24"/>
          <w:szCs w:val="24"/>
        </w:rPr>
        <w:t>проверка программного обеспечения, используемого в системе сбора и обработки информации и т.п.;</w:t>
      </w:r>
    </w:p>
    <w:p w14:paraId="15D5F296" w14:textId="77777777" w:rsidR="00555394" w:rsidRDefault="00555394" w:rsidP="00555394">
      <w:pPr>
        <w:numPr>
          <w:ilvl w:val="1"/>
          <w:numId w:val="1"/>
        </w:numPr>
        <w:tabs>
          <w:tab w:val="left" w:pos="993"/>
        </w:tabs>
        <w:spacing w:after="0" w:line="240" w:lineRule="auto"/>
        <w:ind w:hanging="1773"/>
        <w:jc w:val="both"/>
        <w:rPr>
          <w:sz w:val="24"/>
          <w:szCs w:val="24"/>
        </w:rPr>
      </w:pPr>
      <w:r>
        <w:rPr>
          <w:rFonts w:ascii="Times New Roman" w:eastAsia="Times New Roman" w:hAnsi="Times New Roman" w:cs="Times New Roman"/>
          <w:sz w:val="24"/>
          <w:szCs w:val="24"/>
        </w:rPr>
        <w:t>использование косвенных методов исследования.</w:t>
      </w:r>
    </w:p>
    <w:p w14:paraId="4BC82FCB" w14:textId="77777777" w:rsidR="00555394" w:rsidRDefault="00555394" w:rsidP="00555394">
      <w:pPr>
        <w:numPr>
          <w:ilvl w:val="0"/>
          <w:numId w:val="2"/>
        </w:numPr>
        <w:spacing w:after="0" w:line="240" w:lineRule="auto"/>
        <w:ind w:lef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результатам детализированной сверки или комплексного технического исследования формируется и согласуется Сторонами Таблица 4, в которой указываются использованные методы, выводы, рекомендации по устранению причин, вызвавших расхождения, сроки устранения причин.</w:t>
      </w:r>
    </w:p>
    <w:p w14:paraId="59DE6DA4" w14:textId="77777777" w:rsidR="00555394" w:rsidRDefault="00555394" w:rsidP="00555394">
      <w:pPr>
        <w:numPr>
          <w:ilvl w:val="0"/>
          <w:numId w:val="2"/>
        </w:numPr>
        <w:spacing w:after="0" w:line="240" w:lineRule="auto"/>
        <w:ind w:lef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одна из Сторон не имеет возможности предоставить данные для сверки, то по взаимному согласию Сторон для расчетов по количеству транзакций используются данные другой Стороны.</w:t>
      </w:r>
    </w:p>
    <w:p w14:paraId="4520FFD3" w14:textId="77777777" w:rsidR="00555394" w:rsidRDefault="00555394" w:rsidP="00555394">
      <w:pPr>
        <w:numPr>
          <w:ilvl w:val="0"/>
          <w:numId w:val="2"/>
        </w:numPr>
        <w:spacing w:after="0" w:line="240" w:lineRule="auto"/>
        <w:ind w:lef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Каждый календарный день (день месяца, число месяца), упомянутый в настоящем Приложении, имеет продолжительность: начало календарного дня 00:00:00 UTC+3, конец календарного дня 24:00:00 UTC+3.</w:t>
      </w:r>
    </w:p>
    <w:p w14:paraId="1E0313ED" w14:textId="77777777" w:rsidR="00555394" w:rsidRDefault="00555394" w:rsidP="00555394">
      <w:pPr>
        <w:numPr>
          <w:ilvl w:val="0"/>
          <w:numId w:val="2"/>
        </w:numPr>
        <w:spacing w:after="0" w:line="240" w:lineRule="auto"/>
        <w:ind w:left="44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необходимости корректировки расчётов Стороны согласуют дату исправления ошибки и дату проведения перерасчета с выставлением Акта оказанных Услуг, счета и корректировочного счета-фактуры не позднее 15-го числа месяца, следующего за отчётным месяцем. Основанием для перерасчета является подписанный по результатам сверки Протокол сверки данных (Таблица 4</w:t>
      </w:r>
      <w:r>
        <w:rPr>
          <w:rFonts w:ascii="Times New Roman" w:eastAsia="Times New Roman" w:hAnsi="Times New Roman" w:cs="Times New Roman"/>
          <w:sz w:val="20"/>
          <w:szCs w:val="20"/>
        </w:rPr>
        <w:t>)</w:t>
      </w:r>
      <w:r>
        <w:rPr>
          <w:rFonts w:ascii="Times New Roman" w:eastAsia="Times New Roman" w:hAnsi="Times New Roman" w:cs="Times New Roman"/>
          <w:sz w:val="24"/>
          <w:szCs w:val="24"/>
        </w:rPr>
        <w:t>.</w:t>
      </w:r>
    </w:p>
    <w:p w14:paraId="77202F81" w14:textId="77777777" w:rsidR="00555394" w:rsidRDefault="00555394" w:rsidP="00555394">
      <w:pPr>
        <w:spacing w:after="0" w:line="240" w:lineRule="auto"/>
        <w:rPr>
          <w:rFonts w:ascii="Times New Roman" w:eastAsia="Times New Roman" w:hAnsi="Times New Roman" w:cs="Times New Roman"/>
          <w:b/>
          <w:sz w:val="24"/>
          <w:szCs w:val="24"/>
        </w:rPr>
      </w:pPr>
      <w:r>
        <w:br w:type="page"/>
      </w:r>
    </w:p>
    <w:p w14:paraId="28CB61D9" w14:textId="77777777" w:rsidR="00555394" w:rsidRDefault="00555394" w:rsidP="005553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1 – Контактная информация Исполнителя по сверке данных</w:t>
      </w:r>
    </w:p>
    <w:p w14:paraId="1D759096" w14:textId="332106CE" w:rsidR="00555394" w:rsidRPr="00177AC3" w:rsidRDefault="00555394" w:rsidP="00177AC3">
      <w:pPr>
        <w:spacing w:after="0"/>
        <w:jc w:val="both"/>
        <w:rPr>
          <w:rFonts w:ascii="Times New Roman" w:eastAsia="Times New Roman" w:hAnsi="Times New Roman" w:cs="Times New Roman"/>
          <w:b/>
        </w:rPr>
      </w:pPr>
    </w:p>
    <w:tbl>
      <w:tblPr>
        <w:tblStyle w:val="9"/>
        <w:tblW w:w="9434" w:type="dxa"/>
        <w:jc w:val="center"/>
        <w:tblInd w:w="0" w:type="dxa"/>
        <w:tblLayout w:type="fixed"/>
        <w:tblLook w:val="0000" w:firstRow="0" w:lastRow="0" w:firstColumn="0" w:lastColumn="0" w:noHBand="0" w:noVBand="0"/>
      </w:tblPr>
      <w:tblGrid>
        <w:gridCol w:w="3274"/>
        <w:gridCol w:w="2113"/>
        <w:gridCol w:w="1984"/>
        <w:gridCol w:w="2063"/>
      </w:tblGrid>
      <w:tr w:rsidR="00177AC3" w14:paraId="586366FD" w14:textId="77777777" w:rsidTr="00A06F37">
        <w:trPr>
          <w:trHeight w:val="300"/>
          <w:jc w:val="center"/>
        </w:trPr>
        <w:tc>
          <w:tcPr>
            <w:tcW w:w="3274" w:type="dxa"/>
            <w:tcBorders>
              <w:top w:val="single" w:sz="4" w:space="0" w:color="000000"/>
              <w:left w:val="single" w:sz="4" w:space="0" w:color="000000"/>
              <w:bottom w:val="single" w:sz="4" w:space="0" w:color="000000"/>
              <w:right w:val="single" w:sz="4" w:space="0" w:color="000000"/>
            </w:tcBorders>
            <w:shd w:val="clear" w:color="auto" w:fill="auto"/>
          </w:tcPr>
          <w:p w14:paraId="0D548E87" w14:textId="77777777" w:rsidR="00177AC3" w:rsidRPr="00F93401" w:rsidRDefault="00177AC3" w:rsidP="00DF7068">
            <w:pPr>
              <w:spacing w:after="0" w:line="240" w:lineRule="auto"/>
              <w:jc w:val="center"/>
              <w:rPr>
                <w:rFonts w:ascii="Times New Roman" w:eastAsia="Times New Roman" w:hAnsi="Times New Roman" w:cs="Times New Roman"/>
                <w:sz w:val="24"/>
                <w:szCs w:val="24"/>
              </w:rPr>
            </w:pPr>
            <w:r w:rsidRPr="00F93401">
              <w:rPr>
                <w:rFonts w:ascii="Times New Roman" w:eastAsia="Times New Roman" w:hAnsi="Times New Roman" w:cs="Times New Roman"/>
                <w:sz w:val="24"/>
                <w:szCs w:val="24"/>
              </w:rPr>
              <w:t>Контактные данные (ФИО)</w:t>
            </w:r>
          </w:p>
        </w:tc>
        <w:tc>
          <w:tcPr>
            <w:tcW w:w="2113" w:type="dxa"/>
            <w:tcBorders>
              <w:top w:val="single" w:sz="4" w:space="0" w:color="000000"/>
              <w:left w:val="nil"/>
              <w:bottom w:val="single" w:sz="4" w:space="0" w:color="000000"/>
              <w:right w:val="single" w:sz="4" w:space="0" w:color="000000"/>
            </w:tcBorders>
            <w:shd w:val="clear" w:color="auto" w:fill="auto"/>
          </w:tcPr>
          <w:p w14:paraId="7FEC778D" w14:textId="77777777" w:rsidR="00177AC3" w:rsidRPr="00F93401" w:rsidRDefault="00177AC3" w:rsidP="00DF7068">
            <w:pPr>
              <w:spacing w:after="0" w:line="240" w:lineRule="auto"/>
              <w:jc w:val="center"/>
              <w:rPr>
                <w:rFonts w:ascii="Times New Roman" w:eastAsia="Times New Roman" w:hAnsi="Times New Roman" w:cs="Times New Roman"/>
                <w:sz w:val="24"/>
                <w:szCs w:val="24"/>
              </w:rPr>
            </w:pPr>
            <w:r w:rsidRPr="00F93401">
              <w:rPr>
                <w:rFonts w:ascii="Times New Roman" w:eastAsia="Times New Roman" w:hAnsi="Times New Roman" w:cs="Times New Roman"/>
                <w:sz w:val="24"/>
                <w:szCs w:val="24"/>
              </w:rPr>
              <w:t>Е-</w:t>
            </w:r>
            <w:proofErr w:type="spellStart"/>
            <w:r w:rsidRPr="00F93401">
              <w:rPr>
                <w:rFonts w:ascii="Times New Roman" w:eastAsia="Times New Roman" w:hAnsi="Times New Roman" w:cs="Times New Roman"/>
                <w:sz w:val="24"/>
                <w:szCs w:val="24"/>
              </w:rPr>
              <w:t>mail</w:t>
            </w:r>
            <w:proofErr w:type="spellEnd"/>
          </w:p>
        </w:tc>
        <w:tc>
          <w:tcPr>
            <w:tcW w:w="1984" w:type="dxa"/>
            <w:tcBorders>
              <w:top w:val="single" w:sz="4" w:space="0" w:color="000000"/>
              <w:left w:val="nil"/>
              <w:bottom w:val="single" w:sz="4" w:space="0" w:color="000000"/>
              <w:right w:val="single" w:sz="4" w:space="0" w:color="000000"/>
            </w:tcBorders>
            <w:shd w:val="clear" w:color="auto" w:fill="auto"/>
          </w:tcPr>
          <w:p w14:paraId="2DB36A5D" w14:textId="77777777" w:rsidR="00177AC3" w:rsidRPr="00F93401" w:rsidRDefault="00177AC3" w:rsidP="00DF7068">
            <w:pPr>
              <w:spacing w:after="0" w:line="240" w:lineRule="auto"/>
              <w:jc w:val="center"/>
              <w:rPr>
                <w:rFonts w:ascii="Times New Roman" w:eastAsia="Times New Roman" w:hAnsi="Times New Roman" w:cs="Times New Roman"/>
                <w:sz w:val="24"/>
                <w:szCs w:val="24"/>
              </w:rPr>
            </w:pPr>
            <w:r w:rsidRPr="00F93401">
              <w:rPr>
                <w:rFonts w:ascii="Times New Roman" w:eastAsia="Times New Roman" w:hAnsi="Times New Roman" w:cs="Times New Roman"/>
                <w:sz w:val="24"/>
                <w:szCs w:val="24"/>
              </w:rPr>
              <w:t>Рабочий телефон</w:t>
            </w:r>
          </w:p>
        </w:tc>
        <w:tc>
          <w:tcPr>
            <w:tcW w:w="2063" w:type="dxa"/>
            <w:tcBorders>
              <w:top w:val="single" w:sz="4" w:space="0" w:color="000000"/>
              <w:left w:val="nil"/>
              <w:bottom w:val="single" w:sz="4" w:space="0" w:color="000000"/>
              <w:right w:val="single" w:sz="4" w:space="0" w:color="000000"/>
            </w:tcBorders>
          </w:tcPr>
          <w:p w14:paraId="57043B4A" w14:textId="77777777" w:rsidR="00177AC3" w:rsidRPr="00F93401" w:rsidRDefault="00177AC3" w:rsidP="00DF7068">
            <w:pPr>
              <w:spacing w:after="0" w:line="240" w:lineRule="auto"/>
              <w:jc w:val="center"/>
              <w:rPr>
                <w:rFonts w:ascii="Times New Roman" w:eastAsia="Times New Roman" w:hAnsi="Times New Roman" w:cs="Times New Roman"/>
                <w:sz w:val="24"/>
                <w:szCs w:val="24"/>
              </w:rPr>
            </w:pPr>
            <w:r w:rsidRPr="00F93401">
              <w:rPr>
                <w:rFonts w:ascii="Times New Roman" w:eastAsia="Times New Roman" w:hAnsi="Times New Roman" w:cs="Times New Roman"/>
                <w:sz w:val="24"/>
                <w:szCs w:val="24"/>
              </w:rPr>
              <w:t>Мобильный телефон</w:t>
            </w:r>
          </w:p>
        </w:tc>
      </w:tr>
      <w:tr w:rsidR="00177AC3" w14:paraId="7FB19CFA" w14:textId="77777777" w:rsidTr="00A75110">
        <w:trPr>
          <w:trHeight w:val="520"/>
          <w:jc w:val="center"/>
        </w:trPr>
        <w:tc>
          <w:tcPr>
            <w:tcW w:w="3274" w:type="dxa"/>
            <w:tcBorders>
              <w:top w:val="nil"/>
              <w:left w:val="single" w:sz="4" w:space="0" w:color="000000"/>
              <w:bottom w:val="nil"/>
              <w:right w:val="single" w:sz="4" w:space="0" w:color="000000"/>
            </w:tcBorders>
            <w:shd w:val="clear" w:color="auto" w:fill="auto"/>
          </w:tcPr>
          <w:p w14:paraId="7872E155" w14:textId="77777777" w:rsidR="00177AC3" w:rsidRPr="00F93401" w:rsidRDefault="00177AC3" w:rsidP="00DF7068">
            <w:pPr>
              <w:spacing w:after="0" w:line="240" w:lineRule="auto"/>
              <w:rPr>
                <w:rFonts w:ascii="Times New Roman" w:eastAsia="Times New Roman" w:hAnsi="Times New Roman" w:cs="Times New Roman"/>
              </w:rPr>
            </w:pPr>
            <w:r w:rsidRPr="00F93401">
              <w:rPr>
                <w:rFonts w:ascii="Times New Roman" w:eastAsia="Times New Roman" w:hAnsi="Times New Roman" w:cs="Times New Roman"/>
              </w:rPr>
              <w:t>Борисова Марина Евгеньевна</w:t>
            </w:r>
          </w:p>
        </w:tc>
        <w:tc>
          <w:tcPr>
            <w:tcW w:w="2113" w:type="dxa"/>
            <w:tcBorders>
              <w:top w:val="nil"/>
              <w:left w:val="nil"/>
              <w:bottom w:val="nil"/>
              <w:right w:val="single" w:sz="4" w:space="0" w:color="000000"/>
            </w:tcBorders>
            <w:shd w:val="clear" w:color="auto" w:fill="auto"/>
          </w:tcPr>
          <w:p w14:paraId="6A3B6985" w14:textId="77777777" w:rsidR="00177AC3" w:rsidRPr="00F93401" w:rsidRDefault="00177AC3" w:rsidP="00DF7068">
            <w:pPr>
              <w:spacing w:after="0" w:line="240" w:lineRule="auto"/>
              <w:rPr>
                <w:rFonts w:ascii="Times New Roman" w:eastAsia="Times New Roman" w:hAnsi="Times New Roman" w:cs="Times New Roman"/>
              </w:rPr>
            </w:pPr>
            <w:r w:rsidRPr="00F93401">
              <w:rPr>
                <w:rFonts w:ascii="Times New Roman" w:eastAsia="Times New Roman" w:hAnsi="Times New Roman" w:cs="Times New Roman"/>
              </w:rPr>
              <w:t>borisovame@niir.ru</w:t>
            </w:r>
          </w:p>
        </w:tc>
        <w:tc>
          <w:tcPr>
            <w:tcW w:w="1984" w:type="dxa"/>
            <w:tcBorders>
              <w:top w:val="nil"/>
              <w:left w:val="nil"/>
              <w:bottom w:val="nil"/>
              <w:right w:val="single" w:sz="4" w:space="0" w:color="000000"/>
            </w:tcBorders>
            <w:shd w:val="clear" w:color="auto" w:fill="auto"/>
          </w:tcPr>
          <w:p w14:paraId="044C0609" w14:textId="77777777" w:rsidR="00177AC3" w:rsidRPr="00F93401" w:rsidRDefault="00177AC3" w:rsidP="00DF7068">
            <w:pPr>
              <w:spacing w:after="0" w:line="240" w:lineRule="auto"/>
              <w:rPr>
                <w:rFonts w:ascii="Times New Roman" w:eastAsia="Times New Roman" w:hAnsi="Times New Roman" w:cs="Times New Roman"/>
              </w:rPr>
            </w:pPr>
            <w:r w:rsidRPr="00F93401">
              <w:rPr>
                <w:rFonts w:ascii="Times New Roman" w:eastAsia="Times New Roman" w:hAnsi="Times New Roman" w:cs="Times New Roman"/>
              </w:rPr>
              <w:t>+7 (495) 647 17 77 доб. 4528</w:t>
            </w:r>
          </w:p>
        </w:tc>
        <w:tc>
          <w:tcPr>
            <w:tcW w:w="2063" w:type="dxa"/>
            <w:tcBorders>
              <w:top w:val="nil"/>
              <w:left w:val="nil"/>
              <w:bottom w:val="nil"/>
              <w:right w:val="single" w:sz="4" w:space="0" w:color="000000"/>
            </w:tcBorders>
          </w:tcPr>
          <w:p w14:paraId="73903E44" w14:textId="77777777" w:rsidR="00177AC3" w:rsidRPr="00F93401" w:rsidRDefault="00177AC3" w:rsidP="00DF7068">
            <w:pPr>
              <w:spacing w:after="0" w:line="240" w:lineRule="auto"/>
              <w:rPr>
                <w:rFonts w:ascii="Times New Roman" w:eastAsia="Times New Roman" w:hAnsi="Times New Roman" w:cs="Times New Roman"/>
              </w:rPr>
            </w:pPr>
          </w:p>
        </w:tc>
      </w:tr>
      <w:tr w:rsidR="005B663E" w14:paraId="0BC8D6E9" w14:textId="77777777" w:rsidTr="00A06F37">
        <w:trPr>
          <w:trHeight w:val="520"/>
          <w:jc w:val="center"/>
        </w:trPr>
        <w:tc>
          <w:tcPr>
            <w:tcW w:w="3274" w:type="dxa"/>
            <w:tcBorders>
              <w:top w:val="nil"/>
              <w:left w:val="single" w:sz="4" w:space="0" w:color="000000"/>
              <w:bottom w:val="single" w:sz="4" w:space="0" w:color="000000"/>
              <w:right w:val="single" w:sz="4" w:space="0" w:color="000000"/>
            </w:tcBorders>
            <w:shd w:val="clear" w:color="auto" w:fill="auto"/>
          </w:tcPr>
          <w:p w14:paraId="4E160C38" w14:textId="634536D9" w:rsidR="005B663E" w:rsidRPr="00F93401" w:rsidRDefault="005B663E" w:rsidP="00DF7068">
            <w:pPr>
              <w:spacing w:after="0" w:line="240" w:lineRule="auto"/>
              <w:rPr>
                <w:rFonts w:ascii="Times New Roman" w:eastAsia="Times New Roman" w:hAnsi="Times New Roman" w:cs="Times New Roman"/>
              </w:rPr>
            </w:pPr>
            <w:r>
              <w:rPr>
                <w:rFonts w:ascii="Times New Roman" w:eastAsia="Times New Roman" w:hAnsi="Times New Roman" w:cs="Times New Roman"/>
              </w:rPr>
              <w:t>Кукарин Михаил Иванович</w:t>
            </w:r>
          </w:p>
        </w:tc>
        <w:tc>
          <w:tcPr>
            <w:tcW w:w="2113" w:type="dxa"/>
            <w:tcBorders>
              <w:top w:val="nil"/>
              <w:left w:val="nil"/>
              <w:bottom w:val="single" w:sz="4" w:space="0" w:color="000000"/>
              <w:right w:val="single" w:sz="4" w:space="0" w:color="000000"/>
            </w:tcBorders>
            <w:shd w:val="clear" w:color="auto" w:fill="auto"/>
          </w:tcPr>
          <w:p w14:paraId="3EDF946A" w14:textId="52F671E2" w:rsidR="005B663E" w:rsidRPr="00A75110" w:rsidRDefault="005B663E" w:rsidP="00DF7068">
            <w:pPr>
              <w:spacing w:after="0" w:line="240" w:lineRule="auto"/>
              <w:rPr>
                <w:rFonts w:ascii="Times New Roman" w:eastAsia="Times New Roman" w:hAnsi="Times New Roman" w:cs="Times New Roman"/>
                <w:lang w:val="en-US"/>
              </w:rPr>
            </w:pPr>
            <w:r>
              <w:rPr>
                <w:rFonts w:ascii="Times New Roman" w:eastAsia="Times New Roman" w:hAnsi="Times New Roman" w:cs="Times New Roman"/>
                <w:lang w:val="en-US"/>
              </w:rPr>
              <w:t>kukarinmi@niir.ru</w:t>
            </w:r>
          </w:p>
        </w:tc>
        <w:tc>
          <w:tcPr>
            <w:tcW w:w="1984" w:type="dxa"/>
            <w:tcBorders>
              <w:top w:val="nil"/>
              <w:left w:val="nil"/>
              <w:bottom w:val="single" w:sz="4" w:space="0" w:color="000000"/>
              <w:right w:val="single" w:sz="4" w:space="0" w:color="000000"/>
            </w:tcBorders>
            <w:shd w:val="clear" w:color="auto" w:fill="auto"/>
          </w:tcPr>
          <w:p w14:paraId="224D78B5" w14:textId="5F021076" w:rsidR="005B663E" w:rsidRPr="00A75110" w:rsidRDefault="005B663E" w:rsidP="00DF7068">
            <w:pPr>
              <w:spacing w:after="0" w:line="240" w:lineRule="auto"/>
              <w:rPr>
                <w:rFonts w:ascii="Times New Roman" w:eastAsia="Times New Roman" w:hAnsi="Times New Roman" w:cs="Times New Roman"/>
                <w:lang w:val="en-US"/>
              </w:rPr>
            </w:pPr>
            <w:r w:rsidRPr="00F93401">
              <w:rPr>
                <w:rFonts w:ascii="Times New Roman" w:eastAsia="Times New Roman" w:hAnsi="Times New Roman" w:cs="Times New Roman"/>
              </w:rPr>
              <w:t>+7 (495) 647 17 77 доб. 452</w:t>
            </w:r>
            <w:r>
              <w:rPr>
                <w:rFonts w:ascii="Times New Roman" w:eastAsia="Times New Roman" w:hAnsi="Times New Roman" w:cs="Times New Roman"/>
                <w:lang w:val="en-US"/>
              </w:rPr>
              <w:t>9</w:t>
            </w:r>
          </w:p>
        </w:tc>
        <w:tc>
          <w:tcPr>
            <w:tcW w:w="2063" w:type="dxa"/>
            <w:tcBorders>
              <w:top w:val="nil"/>
              <w:left w:val="nil"/>
              <w:bottom w:val="single" w:sz="4" w:space="0" w:color="000000"/>
              <w:right w:val="single" w:sz="4" w:space="0" w:color="000000"/>
            </w:tcBorders>
          </w:tcPr>
          <w:p w14:paraId="111C7533" w14:textId="77777777" w:rsidR="005B663E" w:rsidRPr="00F93401" w:rsidRDefault="005B663E" w:rsidP="00DF7068">
            <w:pPr>
              <w:spacing w:after="0" w:line="240" w:lineRule="auto"/>
              <w:rPr>
                <w:rFonts w:ascii="Times New Roman" w:eastAsia="Times New Roman" w:hAnsi="Times New Roman" w:cs="Times New Roman"/>
              </w:rPr>
            </w:pPr>
          </w:p>
        </w:tc>
      </w:tr>
    </w:tbl>
    <w:p w14:paraId="5B2B8110" w14:textId="77777777" w:rsidR="00555394" w:rsidRDefault="00555394" w:rsidP="00555394">
      <w:pPr>
        <w:spacing w:after="0" w:line="240" w:lineRule="auto"/>
        <w:jc w:val="center"/>
        <w:rPr>
          <w:rFonts w:ascii="Times New Roman" w:eastAsia="Times New Roman" w:hAnsi="Times New Roman" w:cs="Times New Roman"/>
          <w:b/>
          <w:sz w:val="24"/>
          <w:szCs w:val="24"/>
        </w:rPr>
      </w:pPr>
    </w:p>
    <w:p w14:paraId="2F033228" w14:textId="77777777" w:rsidR="00555394" w:rsidRDefault="00555394" w:rsidP="005553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Таблица 2 – Контактная информация Пользователя по сверке данных</w:t>
      </w:r>
    </w:p>
    <w:p w14:paraId="28A7FF3A" w14:textId="77777777" w:rsidR="00555394" w:rsidRDefault="00555394" w:rsidP="00555394">
      <w:pPr>
        <w:spacing w:after="0"/>
        <w:jc w:val="both"/>
        <w:rPr>
          <w:rFonts w:ascii="Times New Roman" w:eastAsia="Times New Roman" w:hAnsi="Times New Roman" w:cs="Times New Roman"/>
          <w:b/>
        </w:rPr>
      </w:pPr>
    </w:p>
    <w:tbl>
      <w:tblPr>
        <w:tblStyle w:val="8"/>
        <w:tblW w:w="9571" w:type="dxa"/>
        <w:jc w:val="center"/>
        <w:tblInd w:w="0" w:type="dxa"/>
        <w:tblLayout w:type="fixed"/>
        <w:tblLook w:val="0000" w:firstRow="0" w:lastRow="0" w:firstColumn="0" w:lastColumn="0" w:noHBand="0" w:noVBand="0"/>
      </w:tblPr>
      <w:tblGrid>
        <w:gridCol w:w="3256"/>
        <w:gridCol w:w="2268"/>
        <w:gridCol w:w="1842"/>
        <w:gridCol w:w="2205"/>
      </w:tblGrid>
      <w:tr w:rsidR="00555394" w14:paraId="3D6EF0E2" w14:textId="77777777" w:rsidTr="00A06F37">
        <w:trPr>
          <w:trHeight w:val="300"/>
          <w:jc w:val="center"/>
        </w:trPr>
        <w:tc>
          <w:tcPr>
            <w:tcW w:w="32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70D9D" w14:textId="77777777" w:rsidR="00555394" w:rsidRDefault="00555394" w:rsidP="00555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данные (ФИО)</w:t>
            </w:r>
          </w:p>
        </w:tc>
        <w:tc>
          <w:tcPr>
            <w:tcW w:w="2268" w:type="dxa"/>
            <w:tcBorders>
              <w:top w:val="single" w:sz="4" w:space="0" w:color="000000"/>
              <w:left w:val="nil"/>
              <w:bottom w:val="single" w:sz="4" w:space="0" w:color="000000"/>
              <w:right w:val="single" w:sz="4" w:space="0" w:color="000000"/>
            </w:tcBorders>
            <w:shd w:val="clear" w:color="auto" w:fill="auto"/>
            <w:vAlign w:val="center"/>
          </w:tcPr>
          <w:p w14:paraId="53D22D0E" w14:textId="77777777" w:rsidR="00555394" w:rsidRDefault="00555394" w:rsidP="00555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proofErr w:type="spellStart"/>
            <w:r>
              <w:rPr>
                <w:rFonts w:ascii="Times New Roman" w:eastAsia="Times New Roman" w:hAnsi="Times New Roman" w:cs="Times New Roman"/>
                <w:sz w:val="24"/>
                <w:szCs w:val="24"/>
              </w:rPr>
              <w:t>mail</w:t>
            </w:r>
            <w:proofErr w:type="spellEnd"/>
          </w:p>
        </w:tc>
        <w:tc>
          <w:tcPr>
            <w:tcW w:w="1842" w:type="dxa"/>
            <w:tcBorders>
              <w:top w:val="single" w:sz="4" w:space="0" w:color="000000"/>
              <w:left w:val="nil"/>
              <w:bottom w:val="single" w:sz="4" w:space="0" w:color="000000"/>
              <w:right w:val="single" w:sz="4" w:space="0" w:color="000000"/>
            </w:tcBorders>
            <w:shd w:val="clear" w:color="auto" w:fill="auto"/>
            <w:vAlign w:val="center"/>
          </w:tcPr>
          <w:p w14:paraId="411756F1" w14:textId="77777777" w:rsidR="00555394" w:rsidRDefault="00555394" w:rsidP="00555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Рабочий телефон</w:t>
            </w:r>
          </w:p>
        </w:tc>
        <w:tc>
          <w:tcPr>
            <w:tcW w:w="2205" w:type="dxa"/>
            <w:tcBorders>
              <w:top w:val="single" w:sz="4" w:space="0" w:color="000000"/>
              <w:left w:val="nil"/>
              <w:bottom w:val="single" w:sz="4" w:space="0" w:color="000000"/>
              <w:right w:val="single" w:sz="4" w:space="0" w:color="000000"/>
            </w:tcBorders>
          </w:tcPr>
          <w:p w14:paraId="376F21C2" w14:textId="77777777" w:rsidR="00555394" w:rsidRDefault="00555394" w:rsidP="0055539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Мобильный телефон</w:t>
            </w:r>
          </w:p>
        </w:tc>
      </w:tr>
      <w:tr w:rsidR="00555394" w14:paraId="66C7D68B" w14:textId="77777777" w:rsidTr="00A06F37">
        <w:trPr>
          <w:trHeight w:val="520"/>
          <w:jc w:val="center"/>
        </w:trPr>
        <w:tc>
          <w:tcPr>
            <w:tcW w:w="3256" w:type="dxa"/>
            <w:tcBorders>
              <w:top w:val="nil"/>
              <w:left w:val="single" w:sz="4" w:space="0" w:color="000000"/>
              <w:bottom w:val="single" w:sz="4" w:space="0" w:color="000000"/>
              <w:right w:val="single" w:sz="4" w:space="0" w:color="000000"/>
            </w:tcBorders>
            <w:shd w:val="clear" w:color="auto" w:fill="auto"/>
            <w:vAlign w:val="center"/>
          </w:tcPr>
          <w:p w14:paraId="641BED09" w14:textId="77777777" w:rsidR="00555394" w:rsidRDefault="00555394" w:rsidP="00555394">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000000"/>
              <w:right w:val="single" w:sz="4" w:space="0" w:color="000000"/>
            </w:tcBorders>
            <w:shd w:val="clear" w:color="auto" w:fill="auto"/>
            <w:vAlign w:val="center"/>
          </w:tcPr>
          <w:p w14:paraId="1E61516E" w14:textId="77777777" w:rsidR="00555394" w:rsidRDefault="00555394" w:rsidP="00555394">
            <w:pPr>
              <w:spacing w:after="0" w:line="240" w:lineRule="auto"/>
              <w:rPr>
                <w:rFonts w:ascii="Times New Roman" w:eastAsia="Times New Roman" w:hAnsi="Times New Roman" w:cs="Times New Roman"/>
                <w:sz w:val="24"/>
                <w:szCs w:val="24"/>
                <w:u w:val="single"/>
              </w:rPr>
            </w:pPr>
          </w:p>
        </w:tc>
        <w:tc>
          <w:tcPr>
            <w:tcW w:w="1842" w:type="dxa"/>
            <w:tcBorders>
              <w:top w:val="nil"/>
              <w:left w:val="nil"/>
              <w:bottom w:val="single" w:sz="4" w:space="0" w:color="000000"/>
              <w:right w:val="single" w:sz="4" w:space="0" w:color="000000"/>
            </w:tcBorders>
            <w:shd w:val="clear" w:color="auto" w:fill="auto"/>
            <w:vAlign w:val="center"/>
          </w:tcPr>
          <w:p w14:paraId="167DB6AA" w14:textId="77777777" w:rsidR="00555394" w:rsidRDefault="00555394" w:rsidP="00555394">
            <w:pPr>
              <w:spacing w:after="0" w:line="240" w:lineRule="auto"/>
              <w:rPr>
                <w:rFonts w:ascii="Times New Roman" w:eastAsia="Times New Roman" w:hAnsi="Times New Roman" w:cs="Times New Roman"/>
                <w:sz w:val="24"/>
                <w:szCs w:val="24"/>
              </w:rPr>
            </w:pPr>
          </w:p>
        </w:tc>
        <w:tc>
          <w:tcPr>
            <w:tcW w:w="2205" w:type="dxa"/>
            <w:tcBorders>
              <w:top w:val="nil"/>
              <w:left w:val="nil"/>
              <w:bottom w:val="single" w:sz="4" w:space="0" w:color="000000"/>
              <w:right w:val="single" w:sz="4" w:space="0" w:color="000000"/>
            </w:tcBorders>
          </w:tcPr>
          <w:p w14:paraId="6FD55918" w14:textId="77777777" w:rsidR="00555394" w:rsidRDefault="00555394" w:rsidP="00555394">
            <w:pPr>
              <w:spacing w:after="0" w:line="240" w:lineRule="auto"/>
              <w:rPr>
                <w:rFonts w:ascii="Times New Roman" w:eastAsia="Times New Roman" w:hAnsi="Times New Roman" w:cs="Times New Roman"/>
                <w:sz w:val="24"/>
                <w:szCs w:val="24"/>
              </w:rPr>
            </w:pPr>
          </w:p>
        </w:tc>
      </w:tr>
      <w:tr w:rsidR="00555394" w14:paraId="4393D50C" w14:textId="77777777" w:rsidTr="00A06F37">
        <w:trPr>
          <w:trHeight w:val="620"/>
          <w:jc w:val="center"/>
        </w:trPr>
        <w:tc>
          <w:tcPr>
            <w:tcW w:w="3256" w:type="dxa"/>
            <w:tcBorders>
              <w:top w:val="nil"/>
              <w:left w:val="single" w:sz="4" w:space="0" w:color="000000"/>
              <w:bottom w:val="single" w:sz="4" w:space="0" w:color="000000"/>
              <w:right w:val="single" w:sz="4" w:space="0" w:color="000000"/>
            </w:tcBorders>
            <w:shd w:val="clear" w:color="auto" w:fill="auto"/>
            <w:vAlign w:val="center"/>
          </w:tcPr>
          <w:p w14:paraId="1B7E70D5" w14:textId="77777777" w:rsidR="00555394" w:rsidRDefault="00555394" w:rsidP="00555394">
            <w:pPr>
              <w:spacing w:after="0" w:line="240" w:lineRule="auto"/>
              <w:rPr>
                <w:rFonts w:ascii="Times New Roman" w:eastAsia="Times New Roman" w:hAnsi="Times New Roman" w:cs="Times New Roman"/>
                <w:sz w:val="24"/>
                <w:szCs w:val="24"/>
              </w:rPr>
            </w:pPr>
          </w:p>
        </w:tc>
        <w:tc>
          <w:tcPr>
            <w:tcW w:w="2268" w:type="dxa"/>
            <w:tcBorders>
              <w:top w:val="nil"/>
              <w:left w:val="nil"/>
              <w:bottom w:val="single" w:sz="4" w:space="0" w:color="000000"/>
              <w:right w:val="single" w:sz="4" w:space="0" w:color="000000"/>
            </w:tcBorders>
            <w:shd w:val="clear" w:color="auto" w:fill="auto"/>
            <w:vAlign w:val="center"/>
          </w:tcPr>
          <w:p w14:paraId="5CBB6927" w14:textId="77777777" w:rsidR="00555394" w:rsidRDefault="00555394" w:rsidP="00555394">
            <w:pPr>
              <w:spacing w:after="0" w:line="240" w:lineRule="auto"/>
              <w:rPr>
                <w:rFonts w:ascii="Times New Roman" w:eastAsia="Times New Roman" w:hAnsi="Times New Roman" w:cs="Times New Roman"/>
                <w:sz w:val="24"/>
                <w:szCs w:val="24"/>
                <w:u w:val="single"/>
              </w:rPr>
            </w:pPr>
          </w:p>
        </w:tc>
        <w:tc>
          <w:tcPr>
            <w:tcW w:w="1842" w:type="dxa"/>
            <w:tcBorders>
              <w:top w:val="nil"/>
              <w:left w:val="nil"/>
              <w:bottom w:val="single" w:sz="4" w:space="0" w:color="000000"/>
              <w:right w:val="single" w:sz="4" w:space="0" w:color="000000"/>
            </w:tcBorders>
            <w:shd w:val="clear" w:color="auto" w:fill="auto"/>
            <w:vAlign w:val="center"/>
          </w:tcPr>
          <w:p w14:paraId="1CBDEBD7" w14:textId="77777777" w:rsidR="00555394" w:rsidRDefault="00555394" w:rsidP="00555394">
            <w:pPr>
              <w:spacing w:after="0" w:line="240" w:lineRule="auto"/>
              <w:rPr>
                <w:rFonts w:ascii="Times New Roman" w:eastAsia="Times New Roman" w:hAnsi="Times New Roman" w:cs="Times New Roman"/>
                <w:sz w:val="24"/>
                <w:szCs w:val="24"/>
              </w:rPr>
            </w:pPr>
          </w:p>
        </w:tc>
        <w:tc>
          <w:tcPr>
            <w:tcW w:w="2205" w:type="dxa"/>
            <w:tcBorders>
              <w:top w:val="nil"/>
              <w:left w:val="nil"/>
              <w:bottom w:val="single" w:sz="4" w:space="0" w:color="000000"/>
              <w:right w:val="single" w:sz="4" w:space="0" w:color="000000"/>
            </w:tcBorders>
          </w:tcPr>
          <w:p w14:paraId="3D0D5572" w14:textId="77777777" w:rsidR="00555394" w:rsidRDefault="00555394" w:rsidP="00555394">
            <w:pPr>
              <w:spacing w:after="0" w:line="240" w:lineRule="auto"/>
              <w:rPr>
                <w:rFonts w:ascii="Times New Roman" w:eastAsia="Times New Roman" w:hAnsi="Times New Roman" w:cs="Times New Roman"/>
                <w:sz w:val="24"/>
                <w:szCs w:val="24"/>
              </w:rPr>
            </w:pPr>
          </w:p>
        </w:tc>
      </w:tr>
    </w:tbl>
    <w:p w14:paraId="19611703" w14:textId="77777777" w:rsidR="00555394" w:rsidRDefault="00555394" w:rsidP="00555394">
      <w:pPr>
        <w:spacing w:after="0" w:line="240" w:lineRule="auto"/>
        <w:rPr>
          <w:rFonts w:ascii="Times New Roman" w:eastAsia="Times New Roman" w:hAnsi="Times New Roman" w:cs="Times New Roman"/>
          <w:sz w:val="20"/>
          <w:szCs w:val="20"/>
        </w:rPr>
      </w:pPr>
    </w:p>
    <w:p w14:paraId="3CBC85E9" w14:textId="77777777" w:rsidR="00555394" w:rsidRDefault="00555394" w:rsidP="00555394">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4"/>
          <w:szCs w:val="24"/>
        </w:rPr>
        <w:t>Таблица 3 – Протокол согласования данных о количестве проведенных транзакций</w:t>
      </w:r>
    </w:p>
    <w:p w14:paraId="276A21D9" w14:textId="77777777" w:rsidR="00555394" w:rsidRDefault="00555394" w:rsidP="00555394">
      <w:pPr>
        <w:spacing w:after="0" w:line="240" w:lineRule="auto"/>
        <w:jc w:val="center"/>
        <w:rPr>
          <w:rFonts w:ascii="Times New Roman" w:eastAsia="Times New Roman" w:hAnsi="Times New Roman" w:cs="Times New Roman"/>
          <w:b/>
          <w:sz w:val="24"/>
          <w:szCs w:val="24"/>
        </w:rPr>
      </w:pPr>
    </w:p>
    <w:tbl>
      <w:tblPr>
        <w:tblStyle w:val="60"/>
        <w:tblW w:w="9640" w:type="dxa"/>
        <w:jc w:val="center"/>
        <w:tblInd w:w="0" w:type="dxa"/>
        <w:tblLayout w:type="fixed"/>
        <w:tblLook w:val="0000" w:firstRow="0" w:lastRow="0" w:firstColumn="0" w:lastColumn="0" w:noHBand="0" w:noVBand="0"/>
      </w:tblPr>
      <w:tblGrid>
        <w:gridCol w:w="6521"/>
        <w:gridCol w:w="1701"/>
        <w:gridCol w:w="685"/>
        <w:gridCol w:w="733"/>
      </w:tblGrid>
      <w:tr w:rsidR="00555394" w14:paraId="216C387B" w14:textId="77777777" w:rsidTr="00A06F37">
        <w:trPr>
          <w:trHeight w:val="1020"/>
          <w:jc w:val="center"/>
        </w:trPr>
        <w:tc>
          <w:tcPr>
            <w:tcW w:w="6521" w:type="dxa"/>
            <w:vMerge w:val="restart"/>
            <w:tcBorders>
              <w:top w:val="single" w:sz="4" w:space="0" w:color="000000"/>
              <w:left w:val="single" w:sz="4" w:space="0" w:color="000000"/>
              <w:bottom w:val="single" w:sz="4" w:space="0" w:color="000000"/>
              <w:right w:val="single" w:sz="4" w:space="0" w:color="000000"/>
            </w:tcBorders>
            <w:vAlign w:val="center"/>
          </w:tcPr>
          <w:p w14:paraId="2DA15262" w14:textId="77777777" w:rsidR="00555394" w:rsidRDefault="00555394" w:rsidP="005553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показателя</w:t>
            </w:r>
          </w:p>
        </w:tc>
        <w:tc>
          <w:tcPr>
            <w:tcW w:w="3119" w:type="dxa"/>
            <w:gridSpan w:val="3"/>
            <w:tcBorders>
              <w:top w:val="single" w:sz="4" w:space="0" w:color="000000"/>
              <w:left w:val="nil"/>
              <w:bottom w:val="single" w:sz="4" w:space="0" w:color="000000"/>
              <w:right w:val="single" w:sz="4" w:space="0" w:color="000000"/>
            </w:tcBorders>
            <w:vAlign w:val="center"/>
          </w:tcPr>
          <w:p w14:paraId="20E23732" w14:textId="77777777" w:rsidR="00555394" w:rsidRDefault="00555394" w:rsidP="005553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Данные за  _____________</w:t>
            </w:r>
            <w:r>
              <w:rPr>
                <w:rFonts w:ascii="Times New Roman" w:eastAsia="Times New Roman" w:hAnsi="Times New Roman" w:cs="Times New Roman"/>
              </w:rPr>
              <w:br/>
              <w:t>(указать отчетный месяц)</w:t>
            </w:r>
          </w:p>
        </w:tc>
      </w:tr>
      <w:tr w:rsidR="00555394" w14:paraId="4D5FA8E4" w14:textId="77777777" w:rsidTr="00A06F37">
        <w:trPr>
          <w:trHeight w:val="1020"/>
          <w:jc w:val="center"/>
        </w:trPr>
        <w:tc>
          <w:tcPr>
            <w:tcW w:w="6521" w:type="dxa"/>
            <w:vMerge/>
            <w:tcBorders>
              <w:top w:val="single" w:sz="4" w:space="0" w:color="000000"/>
              <w:left w:val="single" w:sz="4" w:space="0" w:color="000000"/>
              <w:bottom w:val="single" w:sz="4" w:space="0" w:color="000000"/>
              <w:right w:val="single" w:sz="4" w:space="0" w:color="000000"/>
            </w:tcBorders>
            <w:vAlign w:val="center"/>
          </w:tcPr>
          <w:p w14:paraId="4FBF8CD1" w14:textId="77777777" w:rsidR="00555394" w:rsidRDefault="00555394" w:rsidP="00555394">
            <w:pPr>
              <w:spacing w:after="0" w:line="240" w:lineRule="auto"/>
              <w:rPr>
                <w:rFonts w:ascii="Times New Roman" w:eastAsia="Times New Roman" w:hAnsi="Times New Roman" w:cs="Times New Roman"/>
              </w:rPr>
            </w:pPr>
          </w:p>
        </w:tc>
        <w:tc>
          <w:tcPr>
            <w:tcW w:w="1701" w:type="dxa"/>
            <w:tcBorders>
              <w:top w:val="nil"/>
              <w:left w:val="nil"/>
              <w:bottom w:val="single" w:sz="4" w:space="0" w:color="000000"/>
              <w:right w:val="single" w:sz="4" w:space="0" w:color="000000"/>
            </w:tcBorders>
            <w:vAlign w:val="center"/>
          </w:tcPr>
          <w:p w14:paraId="028A085E" w14:textId="77777777" w:rsidR="00555394" w:rsidRDefault="00555394" w:rsidP="005553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учтенные Исполнителем</w:t>
            </w:r>
          </w:p>
        </w:tc>
        <w:tc>
          <w:tcPr>
            <w:tcW w:w="1418" w:type="dxa"/>
            <w:gridSpan w:val="2"/>
            <w:tcBorders>
              <w:top w:val="nil"/>
              <w:left w:val="nil"/>
              <w:bottom w:val="single" w:sz="4" w:space="0" w:color="000000"/>
              <w:right w:val="single" w:sz="4" w:space="0" w:color="000000"/>
            </w:tcBorders>
            <w:vAlign w:val="center"/>
          </w:tcPr>
          <w:p w14:paraId="046FBAD8" w14:textId="77777777" w:rsidR="00555394" w:rsidRDefault="00555394" w:rsidP="005553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учтенные Пользователем</w:t>
            </w:r>
          </w:p>
        </w:tc>
      </w:tr>
      <w:tr w:rsidR="00555394" w14:paraId="1DD74824" w14:textId="77777777" w:rsidTr="00A06F37">
        <w:trPr>
          <w:trHeight w:val="700"/>
          <w:jc w:val="center"/>
        </w:trPr>
        <w:tc>
          <w:tcPr>
            <w:tcW w:w="6521" w:type="dxa"/>
            <w:tcBorders>
              <w:top w:val="nil"/>
              <w:left w:val="single" w:sz="4" w:space="0" w:color="000000"/>
              <w:bottom w:val="single" w:sz="4" w:space="0" w:color="000000"/>
              <w:right w:val="single" w:sz="4" w:space="0" w:color="000000"/>
            </w:tcBorders>
            <w:vAlign w:val="center"/>
          </w:tcPr>
          <w:p w14:paraId="69DF1B0B"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Количество проведенных транзакций, шт.</w:t>
            </w:r>
          </w:p>
        </w:tc>
        <w:tc>
          <w:tcPr>
            <w:tcW w:w="1701" w:type="dxa"/>
            <w:tcBorders>
              <w:top w:val="nil"/>
              <w:left w:val="nil"/>
              <w:bottom w:val="single" w:sz="4" w:space="0" w:color="000000"/>
              <w:right w:val="single" w:sz="4" w:space="0" w:color="000000"/>
            </w:tcBorders>
            <w:vAlign w:val="center"/>
          </w:tcPr>
          <w:p w14:paraId="2F1D58F4" w14:textId="77777777" w:rsidR="00555394" w:rsidRDefault="00555394" w:rsidP="00555394">
            <w:pPr>
              <w:spacing w:after="0" w:line="240" w:lineRule="auto"/>
              <w:rPr>
                <w:rFonts w:ascii="Times New Roman" w:eastAsia="Times New Roman" w:hAnsi="Times New Roman" w:cs="Times New Roman"/>
              </w:rPr>
            </w:pPr>
          </w:p>
        </w:tc>
        <w:tc>
          <w:tcPr>
            <w:tcW w:w="1418" w:type="dxa"/>
            <w:gridSpan w:val="2"/>
            <w:tcBorders>
              <w:top w:val="nil"/>
              <w:left w:val="nil"/>
              <w:bottom w:val="single" w:sz="4" w:space="0" w:color="000000"/>
              <w:right w:val="single" w:sz="4" w:space="0" w:color="000000"/>
            </w:tcBorders>
            <w:vAlign w:val="center"/>
          </w:tcPr>
          <w:p w14:paraId="13EA47F5" w14:textId="77777777" w:rsidR="00555394" w:rsidRDefault="00555394" w:rsidP="00555394">
            <w:pPr>
              <w:spacing w:after="0" w:line="240" w:lineRule="auto"/>
              <w:rPr>
                <w:rFonts w:ascii="Times New Roman" w:eastAsia="Times New Roman" w:hAnsi="Times New Roman" w:cs="Times New Roman"/>
              </w:rPr>
            </w:pPr>
          </w:p>
        </w:tc>
      </w:tr>
      <w:tr w:rsidR="00555394" w14:paraId="1AC4617E" w14:textId="77777777" w:rsidTr="00A06F37">
        <w:trPr>
          <w:trHeight w:val="300"/>
          <w:jc w:val="center"/>
        </w:trPr>
        <w:tc>
          <w:tcPr>
            <w:tcW w:w="6521" w:type="dxa"/>
            <w:tcBorders>
              <w:top w:val="nil"/>
              <w:left w:val="single" w:sz="4" w:space="0" w:color="000000"/>
              <w:bottom w:val="single" w:sz="4" w:space="0" w:color="000000"/>
              <w:right w:val="single" w:sz="4" w:space="0" w:color="000000"/>
            </w:tcBorders>
            <w:vAlign w:val="center"/>
          </w:tcPr>
          <w:p w14:paraId="66F74127"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Расхождение, шт.</w:t>
            </w:r>
          </w:p>
        </w:tc>
        <w:tc>
          <w:tcPr>
            <w:tcW w:w="3119" w:type="dxa"/>
            <w:gridSpan w:val="3"/>
            <w:tcBorders>
              <w:top w:val="single" w:sz="4" w:space="0" w:color="000000"/>
              <w:left w:val="nil"/>
              <w:bottom w:val="single" w:sz="4" w:space="0" w:color="000000"/>
              <w:right w:val="single" w:sz="4" w:space="0" w:color="000000"/>
            </w:tcBorders>
            <w:vAlign w:val="center"/>
          </w:tcPr>
          <w:p w14:paraId="368B5839" w14:textId="77777777" w:rsidR="00555394" w:rsidRDefault="00555394" w:rsidP="0055539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w:t>
            </w:r>
          </w:p>
        </w:tc>
      </w:tr>
      <w:tr w:rsidR="00555394" w14:paraId="756117CA" w14:textId="77777777" w:rsidTr="00A06F37">
        <w:trPr>
          <w:trHeight w:val="300"/>
          <w:jc w:val="center"/>
        </w:trPr>
        <w:tc>
          <w:tcPr>
            <w:tcW w:w="6521" w:type="dxa"/>
            <w:tcBorders>
              <w:top w:val="nil"/>
              <w:left w:val="single" w:sz="4" w:space="0" w:color="000000"/>
              <w:bottom w:val="single" w:sz="4" w:space="0" w:color="000000"/>
              <w:right w:val="single" w:sz="4" w:space="0" w:color="000000"/>
            </w:tcBorders>
            <w:vAlign w:val="center"/>
          </w:tcPr>
          <w:p w14:paraId="7ADCEFFE"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Неоспоримый объем оказанных Услуг, шт.</w:t>
            </w:r>
          </w:p>
        </w:tc>
        <w:tc>
          <w:tcPr>
            <w:tcW w:w="3119" w:type="dxa"/>
            <w:gridSpan w:val="3"/>
            <w:tcBorders>
              <w:top w:val="single" w:sz="4" w:space="0" w:color="000000"/>
              <w:left w:val="nil"/>
              <w:bottom w:val="single" w:sz="4" w:space="0" w:color="000000"/>
              <w:right w:val="single" w:sz="4" w:space="0" w:color="000000"/>
            </w:tcBorders>
            <w:vAlign w:val="center"/>
          </w:tcPr>
          <w:p w14:paraId="08EFDF95" w14:textId="77777777" w:rsidR="00555394" w:rsidRDefault="00555394" w:rsidP="00555394">
            <w:pPr>
              <w:spacing w:after="0" w:line="240" w:lineRule="auto"/>
              <w:jc w:val="center"/>
              <w:rPr>
                <w:rFonts w:ascii="Times New Roman" w:eastAsia="Times New Roman" w:hAnsi="Times New Roman" w:cs="Times New Roman"/>
              </w:rPr>
            </w:pPr>
          </w:p>
        </w:tc>
      </w:tr>
      <w:tr w:rsidR="00555394" w14:paraId="2F53E70A" w14:textId="77777777" w:rsidTr="00A06F37">
        <w:trPr>
          <w:trHeight w:val="300"/>
          <w:jc w:val="center"/>
        </w:trPr>
        <w:tc>
          <w:tcPr>
            <w:tcW w:w="6521" w:type="dxa"/>
            <w:tcBorders>
              <w:top w:val="nil"/>
              <w:left w:val="nil"/>
              <w:bottom w:val="nil"/>
              <w:right w:val="nil"/>
            </w:tcBorders>
            <w:vAlign w:val="bottom"/>
          </w:tcPr>
          <w:p w14:paraId="28DA9739" w14:textId="77777777" w:rsidR="00555394" w:rsidRDefault="00555394" w:rsidP="00555394">
            <w:pPr>
              <w:widowControl w:val="0"/>
              <w:spacing w:after="0"/>
              <w:rPr>
                <w:rFonts w:ascii="Times New Roman" w:eastAsia="Times New Roman" w:hAnsi="Times New Roman" w:cs="Times New Roman"/>
              </w:rPr>
            </w:pPr>
          </w:p>
          <w:tbl>
            <w:tblPr>
              <w:tblStyle w:val="7"/>
              <w:tblW w:w="9480" w:type="dxa"/>
              <w:tblInd w:w="0" w:type="dxa"/>
              <w:tblLayout w:type="fixed"/>
              <w:tblLook w:val="0400" w:firstRow="0" w:lastRow="0" w:firstColumn="0" w:lastColumn="0" w:noHBand="0" w:noVBand="1"/>
            </w:tblPr>
            <w:tblGrid>
              <w:gridCol w:w="3160"/>
              <w:gridCol w:w="3160"/>
              <w:gridCol w:w="3160"/>
            </w:tblGrid>
            <w:tr w:rsidR="00555394" w14:paraId="293D3A71" w14:textId="77777777" w:rsidTr="00555394">
              <w:trPr>
                <w:trHeight w:val="300"/>
              </w:trPr>
              <w:tc>
                <w:tcPr>
                  <w:tcW w:w="3160" w:type="dxa"/>
                  <w:tcBorders>
                    <w:top w:val="nil"/>
                    <w:left w:val="nil"/>
                    <w:bottom w:val="nil"/>
                    <w:right w:val="nil"/>
                  </w:tcBorders>
                  <w:shd w:val="clear" w:color="auto" w:fill="auto"/>
                  <w:vAlign w:val="bottom"/>
                </w:tcPr>
                <w:p w14:paraId="64E81C7A"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Комментарий: </w:t>
                  </w:r>
                </w:p>
              </w:tc>
              <w:tc>
                <w:tcPr>
                  <w:tcW w:w="3160" w:type="dxa"/>
                  <w:tcBorders>
                    <w:top w:val="nil"/>
                    <w:left w:val="nil"/>
                    <w:bottom w:val="nil"/>
                    <w:right w:val="nil"/>
                  </w:tcBorders>
                  <w:shd w:val="clear" w:color="auto" w:fill="auto"/>
                  <w:vAlign w:val="center"/>
                </w:tcPr>
                <w:p w14:paraId="37996C0E" w14:textId="77777777" w:rsidR="00555394" w:rsidRDefault="00555394" w:rsidP="00555394">
                  <w:pPr>
                    <w:spacing w:after="0" w:line="240" w:lineRule="auto"/>
                    <w:rPr>
                      <w:rFonts w:ascii="Times New Roman" w:eastAsia="Times New Roman" w:hAnsi="Times New Roman" w:cs="Times New Roman"/>
                    </w:rPr>
                  </w:pPr>
                </w:p>
              </w:tc>
              <w:tc>
                <w:tcPr>
                  <w:tcW w:w="3160" w:type="dxa"/>
                  <w:tcBorders>
                    <w:top w:val="nil"/>
                    <w:left w:val="nil"/>
                    <w:bottom w:val="nil"/>
                    <w:right w:val="nil"/>
                  </w:tcBorders>
                  <w:shd w:val="clear" w:color="auto" w:fill="auto"/>
                  <w:vAlign w:val="center"/>
                </w:tcPr>
                <w:p w14:paraId="13D338F8" w14:textId="77777777" w:rsidR="00555394" w:rsidRDefault="00555394" w:rsidP="00555394">
                  <w:pPr>
                    <w:spacing w:after="0" w:line="240" w:lineRule="auto"/>
                    <w:rPr>
                      <w:rFonts w:ascii="Times New Roman" w:eastAsia="Times New Roman" w:hAnsi="Times New Roman" w:cs="Times New Roman"/>
                    </w:rPr>
                  </w:pPr>
                </w:p>
              </w:tc>
            </w:tr>
            <w:tr w:rsidR="00555394" w14:paraId="45F177E1" w14:textId="77777777" w:rsidTr="00555394">
              <w:trPr>
                <w:trHeight w:val="300"/>
              </w:trPr>
              <w:tc>
                <w:tcPr>
                  <w:tcW w:w="3160" w:type="dxa"/>
                  <w:tcBorders>
                    <w:top w:val="nil"/>
                    <w:left w:val="nil"/>
                    <w:bottom w:val="nil"/>
                    <w:right w:val="nil"/>
                  </w:tcBorders>
                  <w:shd w:val="clear" w:color="auto" w:fill="auto"/>
                  <w:vAlign w:val="bottom"/>
                </w:tcPr>
                <w:p w14:paraId="2CF7CB4E" w14:textId="77777777" w:rsidR="00555394" w:rsidRDefault="00555394" w:rsidP="00555394">
                  <w:pPr>
                    <w:spacing w:after="0" w:line="240" w:lineRule="auto"/>
                    <w:rPr>
                      <w:rFonts w:ascii="Times New Roman" w:eastAsia="Times New Roman" w:hAnsi="Times New Roman" w:cs="Times New Roman"/>
                    </w:rPr>
                  </w:pPr>
                </w:p>
              </w:tc>
              <w:tc>
                <w:tcPr>
                  <w:tcW w:w="3160" w:type="dxa"/>
                  <w:tcBorders>
                    <w:top w:val="nil"/>
                    <w:left w:val="nil"/>
                    <w:bottom w:val="nil"/>
                    <w:right w:val="nil"/>
                  </w:tcBorders>
                  <w:shd w:val="clear" w:color="auto" w:fill="auto"/>
                  <w:vAlign w:val="center"/>
                </w:tcPr>
                <w:p w14:paraId="393F4967" w14:textId="77777777" w:rsidR="00555394" w:rsidRDefault="00555394" w:rsidP="00555394">
                  <w:pPr>
                    <w:spacing w:after="0" w:line="240" w:lineRule="auto"/>
                    <w:rPr>
                      <w:rFonts w:ascii="Times New Roman" w:eastAsia="Times New Roman" w:hAnsi="Times New Roman" w:cs="Times New Roman"/>
                    </w:rPr>
                  </w:pPr>
                </w:p>
              </w:tc>
              <w:tc>
                <w:tcPr>
                  <w:tcW w:w="3160" w:type="dxa"/>
                  <w:tcBorders>
                    <w:top w:val="nil"/>
                    <w:left w:val="nil"/>
                    <w:bottom w:val="nil"/>
                    <w:right w:val="nil"/>
                  </w:tcBorders>
                  <w:shd w:val="clear" w:color="auto" w:fill="auto"/>
                  <w:vAlign w:val="center"/>
                </w:tcPr>
                <w:p w14:paraId="4BEFB4A2" w14:textId="77777777" w:rsidR="00555394" w:rsidRDefault="00555394" w:rsidP="00555394">
                  <w:pPr>
                    <w:spacing w:after="0" w:line="240" w:lineRule="auto"/>
                    <w:rPr>
                      <w:rFonts w:ascii="Times New Roman" w:eastAsia="Times New Roman" w:hAnsi="Times New Roman" w:cs="Times New Roman"/>
                    </w:rPr>
                  </w:pPr>
                </w:p>
              </w:tc>
            </w:tr>
            <w:tr w:rsidR="00555394" w14:paraId="5B72AD8B" w14:textId="77777777" w:rsidTr="00555394">
              <w:trPr>
                <w:trHeight w:val="300"/>
              </w:trPr>
              <w:tc>
                <w:tcPr>
                  <w:tcW w:w="9480" w:type="dxa"/>
                  <w:gridSpan w:val="3"/>
                  <w:tcBorders>
                    <w:top w:val="nil"/>
                    <w:left w:val="nil"/>
                    <w:bottom w:val="nil"/>
                    <w:right w:val="nil"/>
                  </w:tcBorders>
                  <w:shd w:val="clear" w:color="auto" w:fill="auto"/>
                  <w:vAlign w:val="center"/>
                </w:tcPr>
                <w:p w14:paraId="5B90C216"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Исполнитель:  </w:t>
                  </w:r>
                </w:p>
              </w:tc>
            </w:tr>
            <w:tr w:rsidR="00555394" w14:paraId="01517320" w14:textId="77777777" w:rsidTr="00555394">
              <w:trPr>
                <w:trHeight w:val="300"/>
              </w:trPr>
              <w:tc>
                <w:tcPr>
                  <w:tcW w:w="3160" w:type="dxa"/>
                  <w:tcBorders>
                    <w:top w:val="nil"/>
                    <w:left w:val="nil"/>
                    <w:bottom w:val="nil"/>
                    <w:right w:val="nil"/>
                  </w:tcBorders>
                  <w:shd w:val="clear" w:color="auto" w:fill="auto"/>
                  <w:vAlign w:val="center"/>
                </w:tcPr>
                <w:p w14:paraId="59788862"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Дата создания:    __.__.20__г.</w:t>
                  </w:r>
                </w:p>
              </w:tc>
              <w:tc>
                <w:tcPr>
                  <w:tcW w:w="3160" w:type="dxa"/>
                  <w:tcBorders>
                    <w:top w:val="nil"/>
                    <w:left w:val="nil"/>
                    <w:bottom w:val="nil"/>
                    <w:right w:val="nil"/>
                  </w:tcBorders>
                  <w:shd w:val="clear" w:color="auto" w:fill="auto"/>
                  <w:vAlign w:val="center"/>
                </w:tcPr>
                <w:p w14:paraId="0014FE1C" w14:textId="77777777" w:rsidR="00555394" w:rsidRDefault="00555394" w:rsidP="00555394">
                  <w:pPr>
                    <w:spacing w:after="0" w:line="240" w:lineRule="auto"/>
                    <w:rPr>
                      <w:rFonts w:ascii="Times New Roman" w:eastAsia="Times New Roman" w:hAnsi="Times New Roman" w:cs="Times New Roman"/>
                    </w:rPr>
                  </w:pPr>
                </w:p>
              </w:tc>
              <w:tc>
                <w:tcPr>
                  <w:tcW w:w="3160" w:type="dxa"/>
                  <w:tcBorders>
                    <w:top w:val="nil"/>
                    <w:left w:val="nil"/>
                    <w:bottom w:val="nil"/>
                    <w:right w:val="nil"/>
                  </w:tcBorders>
                  <w:shd w:val="clear" w:color="auto" w:fill="auto"/>
                  <w:vAlign w:val="center"/>
                </w:tcPr>
                <w:p w14:paraId="406517DE" w14:textId="77777777" w:rsidR="00555394" w:rsidRDefault="00555394" w:rsidP="00555394">
                  <w:pPr>
                    <w:spacing w:after="0" w:line="240" w:lineRule="auto"/>
                    <w:rPr>
                      <w:rFonts w:ascii="Times New Roman" w:eastAsia="Times New Roman" w:hAnsi="Times New Roman" w:cs="Times New Roman"/>
                    </w:rPr>
                  </w:pPr>
                </w:p>
              </w:tc>
            </w:tr>
            <w:tr w:rsidR="00555394" w14:paraId="7F6B38C6" w14:textId="77777777" w:rsidTr="00555394">
              <w:trPr>
                <w:trHeight w:val="300"/>
              </w:trPr>
              <w:tc>
                <w:tcPr>
                  <w:tcW w:w="9480" w:type="dxa"/>
                  <w:gridSpan w:val="3"/>
                  <w:tcBorders>
                    <w:top w:val="nil"/>
                    <w:left w:val="nil"/>
                    <w:bottom w:val="nil"/>
                    <w:right w:val="nil"/>
                  </w:tcBorders>
                  <w:shd w:val="clear" w:color="auto" w:fill="auto"/>
                  <w:vAlign w:val="center"/>
                </w:tcPr>
                <w:p w14:paraId="2CBA3AB7"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Пользователь:</w:t>
                  </w:r>
                </w:p>
              </w:tc>
            </w:tr>
            <w:tr w:rsidR="00555394" w14:paraId="33E9EF42" w14:textId="77777777" w:rsidTr="00555394">
              <w:trPr>
                <w:trHeight w:val="300"/>
              </w:trPr>
              <w:tc>
                <w:tcPr>
                  <w:tcW w:w="3160" w:type="dxa"/>
                  <w:tcBorders>
                    <w:top w:val="nil"/>
                    <w:left w:val="nil"/>
                    <w:bottom w:val="nil"/>
                    <w:right w:val="nil"/>
                  </w:tcBorders>
                  <w:shd w:val="clear" w:color="auto" w:fill="auto"/>
                  <w:vAlign w:val="center"/>
                </w:tcPr>
                <w:p w14:paraId="4F6DF568" w14:textId="77777777" w:rsidR="00555394" w:rsidRDefault="00555394" w:rsidP="00555394">
                  <w:pPr>
                    <w:spacing w:after="0" w:line="240" w:lineRule="auto"/>
                    <w:rPr>
                      <w:rFonts w:ascii="Times New Roman" w:eastAsia="Times New Roman" w:hAnsi="Times New Roman" w:cs="Times New Roman"/>
                    </w:rPr>
                  </w:pPr>
                  <w:r>
                    <w:rPr>
                      <w:rFonts w:ascii="Times New Roman" w:eastAsia="Times New Roman" w:hAnsi="Times New Roman" w:cs="Times New Roman"/>
                    </w:rPr>
                    <w:t>Дата создания:    __.__.20__г.</w:t>
                  </w:r>
                </w:p>
              </w:tc>
              <w:tc>
                <w:tcPr>
                  <w:tcW w:w="3160" w:type="dxa"/>
                  <w:tcBorders>
                    <w:top w:val="nil"/>
                    <w:left w:val="nil"/>
                    <w:bottom w:val="nil"/>
                    <w:right w:val="nil"/>
                  </w:tcBorders>
                  <w:shd w:val="clear" w:color="auto" w:fill="auto"/>
                  <w:vAlign w:val="bottom"/>
                </w:tcPr>
                <w:p w14:paraId="486C878C" w14:textId="77777777" w:rsidR="00555394" w:rsidRDefault="00555394" w:rsidP="00555394">
                  <w:pPr>
                    <w:spacing w:after="0" w:line="240" w:lineRule="auto"/>
                    <w:rPr>
                      <w:rFonts w:ascii="Times New Roman" w:eastAsia="Times New Roman" w:hAnsi="Times New Roman" w:cs="Times New Roman"/>
                    </w:rPr>
                  </w:pPr>
                </w:p>
              </w:tc>
              <w:tc>
                <w:tcPr>
                  <w:tcW w:w="3160" w:type="dxa"/>
                  <w:tcBorders>
                    <w:top w:val="nil"/>
                    <w:left w:val="nil"/>
                    <w:bottom w:val="nil"/>
                    <w:right w:val="nil"/>
                  </w:tcBorders>
                  <w:shd w:val="clear" w:color="auto" w:fill="auto"/>
                  <w:vAlign w:val="center"/>
                </w:tcPr>
                <w:p w14:paraId="0698EDDD" w14:textId="77777777" w:rsidR="00555394" w:rsidRDefault="00555394" w:rsidP="00555394">
                  <w:pPr>
                    <w:spacing w:after="0" w:line="240" w:lineRule="auto"/>
                    <w:rPr>
                      <w:rFonts w:ascii="Times New Roman" w:eastAsia="Times New Roman" w:hAnsi="Times New Roman" w:cs="Times New Roman"/>
                    </w:rPr>
                  </w:pPr>
                </w:p>
              </w:tc>
            </w:tr>
          </w:tbl>
          <w:p w14:paraId="308C84C1" w14:textId="77777777" w:rsidR="00555394" w:rsidRDefault="00555394" w:rsidP="00555394">
            <w:pPr>
              <w:spacing w:after="0" w:line="240" w:lineRule="auto"/>
            </w:pPr>
          </w:p>
        </w:tc>
        <w:tc>
          <w:tcPr>
            <w:tcW w:w="2386" w:type="dxa"/>
            <w:gridSpan w:val="2"/>
            <w:tcBorders>
              <w:top w:val="nil"/>
              <w:left w:val="nil"/>
              <w:bottom w:val="nil"/>
              <w:right w:val="nil"/>
            </w:tcBorders>
            <w:vAlign w:val="bottom"/>
          </w:tcPr>
          <w:p w14:paraId="19CDA86C" w14:textId="77777777" w:rsidR="00555394" w:rsidRDefault="00555394" w:rsidP="00555394">
            <w:pPr>
              <w:spacing w:after="0" w:line="240" w:lineRule="auto"/>
            </w:pPr>
          </w:p>
        </w:tc>
        <w:tc>
          <w:tcPr>
            <w:tcW w:w="733" w:type="dxa"/>
            <w:tcBorders>
              <w:top w:val="nil"/>
              <w:left w:val="nil"/>
              <w:bottom w:val="nil"/>
              <w:right w:val="nil"/>
            </w:tcBorders>
            <w:vAlign w:val="bottom"/>
          </w:tcPr>
          <w:p w14:paraId="01C2F594" w14:textId="77777777" w:rsidR="00555394" w:rsidRDefault="00555394" w:rsidP="00555394">
            <w:pPr>
              <w:spacing w:after="0" w:line="240" w:lineRule="auto"/>
            </w:pPr>
          </w:p>
        </w:tc>
      </w:tr>
    </w:tbl>
    <w:p w14:paraId="40D32DEC" w14:textId="77777777" w:rsidR="00555394" w:rsidRDefault="00555394" w:rsidP="00555394">
      <w:pPr>
        <w:spacing w:after="0" w:line="240" w:lineRule="auto"/>
        <w:jc w:val="center"/>
        <w:rPr>
          <w:rFonts w:ascii="Times New Roman" w:eastAsia="Times New Roman" w:hAnsi="Times New Roman" w:cs="Times New Roman"/>
          <w:b/>
          <w:sz w:val="24"/>
          <w:szCs w:val="24"/>
        </w:rPr>
      </w:pPr>
    </w:p>
    <w:p w14:paraId="00958590" w14:textId="77777777" w:rsidR="00555394" w:rsidRDefault="00555394" w:rsidP="00555394">
      <w:pPr>
        <w:spacing w:after="0" w:line="240" w:lineRule="auto"/>
        <w:jc w:val="center"/>
        <w:rPr>
          <w:rFonts w:ascii="Times New Roman" w:eastAsia="Times New Roman" w:hAnsi="Times New Roman" w:cs="Times New Roman"/>
          <w:b/>
          <w:sz w:val="24"/>
          <w:szCs w:val="24"/>
        </w:rPr>
      </w:pPr>
    </w:p>
    <w:tbl>
      <w:tblPr>
        <w:tblStyle w:val="50"/>
        <w:tblW w:w="9923" w:type="dxa"/>
        <w:tblInd w:w="108" w:type="dxa"/>
        <w:tblLayout w:type="fixed"/>
        <w:tblLook w:val="0000" w:firstRow="0" w:lastRow="0" w:firstColumn="0" w:lastColumn="0" w:noHBand="0" w:noVBand="0"/>
      </w:tblPr>
      <w:tblGrid>
        <w:gridCol w:w="4962"/>
        <w:gridCol w:w="4961"/>
      </w:tblGrid>
      <w:tr w:rsidR="00555394" w14:paraId="5A0E9CC0" w14:textId="77777777" w:rsidTr="00555394">
        <w:trPr>
          <w:trHeight w:val="1900"/>
        </w:trPr>
        <w:tc>
          <w:tcPr>
            <w:tcW w:w="4962" w:type="dxa"/>
          </w:tcPr>
          <w:p w14:paraId="03319C17"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p>
          <w:p w14:paraId="213DC95E" w14:textId="77777777" w:rsidR="00555394" w:rsidRDefault="00555394" w:rsidP="00555394">
            <w:pPr>
              <w:spacing w:after="0"/>
              <w:rPr>
                <w:rFonts w:ascii="Times New Roman" w:eastAsia="Times New Roman" w:hAnsi="Times New Roman" w:cs="Times New Roman"/>
                <w:sz w:val="24"/>
                <w:szCs w:val="24"/>
              </w:rPr>
            </w:pPr>
          </w:p>
          <w:p w14:paraId="5A62E42A" w14:textId="77777777" w:rsidR="00555394" w:rsidRDefault="00555394" w:rsidP="00555394">
            <w:pPr>
              <w:spacing w:after="0"/>
              <w:rPr>
                <w:rFonts w:ascii="Times New Roman" w:eastAsia="Times New Roman" w:hAnsi="Times New Roman" w:cs="Times New Roman"/>
                <w:sz w:val="24"/>
                <w:szCs w:val="24"/>
              </w:rPr>
            </w:pPr>
          </w:p>
          <w:p w14:paraId="1ED7F59D" w14:textId="77777777" w:rsidR="00555394" w:rsidRDefault="00555394" w:rsidP="00555394">
            <w:pPr>
              <w:spacing w:after="0"/>
              <w:rPr>
                <w:rFonts w:ascii="Times New Roman" w:eastAsia="Times New Roman" w:hAnsi="Times New Roman" w:cs="Times New Roman"/>
                <w:sz w:val="24"/>
                <w:szCs w:val="24"/>
              </w:rPr>
            </w:pPr>
          </w:p>
          <w:p w14:paraId="5DF65BCE"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 </w:t>
            </w:r>
          </w:p>
          <w:p w14:paraId="4F2CCA86"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Pr>
          <w:p w14:paraId="0462449C" w14:textId="77777777" w:rsidR="00555394" w:rsidRDefault="00555394" w:rsidP="00555394">
            <w:pPr>
              <w:widowControl w:val="0"/>
              <w:tabs>
                <w:tab w:val="left" w:pos="360"/>
                <w:tab w:val="center" w:pos="22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14:paraId="48EEC48D" w14:textId="77777777" w:rsidR="00555394" w:rsidRDefault="00555394" w:rsidP="00555394">
            <w:pPr>
              <w:spacing w:after="0"/>
              <w:rPr>
                <w:rFonts w:ascii="Times New Roman" w:eastAsia="Times New Roman" w:hAnsi="Times New Roman" w:cs="Times New Roman"/>
                <w:sz w:val="24"/>
                <w:szCs w:val="24"/>
              </w:rPr>
            </w:pPr>
          </w:p>
          <w:p w14:paraId="0AF731B0" w14:textId="77777777" w:rsidR="00555394" w:rsidRDefault="00555394" w:rsidP="00555394">
            <w:pPr>
              <w:spacing w:after="0"/>
              <w:rPr>
                <w:rFonts w:ascii="Times New Roman" w:eastAsia="Times New Roman" w:hAnsi="Times New Roman" w:cs="Times New Roman"/>
                <w:sz w:val="24"/>
                <w:szCs w:val="24"/>
              </w:rPr>
            </w:pPr>
          </w:p>
          <w:p w14:paraId="4839E5F5" w14:textId="77777777" w:rsidR="00555394" w:rsidRDefault="00555394" w:rsidP="00555394">
            <w:pPr>
              <w:spacing w:after="0"/>
              <w:rPr>
                <w:rFonts w:ascii="Times New Roman" w:eastAsia="Times New Roman" w:hAnsi="Times New Roman" w:cs="Times New Roman"/>
                <w:sz w:val="24"/>
                <w:szCs w:val="24"/>
              </w:rPr>
            </w:pPr>
          </w:p>
          <w:p w14:paraId="7037CA9B"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 </w:t>
            </w:r>
          </w:p>
          <w:p w14:paraId="27649E03"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r>
    </w:tbl>
    <w:p w14:paraId="7DA04C69" w14:textId="77777777" w:rsidR="00555394" w:rsidRDefault="00555394" w:rsidP="00555394">
      <w:pPr>
        <w:spacing w:after="0" w:line="240" w:lineRule="auto"/>
        <w:jc w:val="center"/>
        <w:rPr>
          <w:rFonts w:ascii="Times New Roman" w:eastAsia="Times New Roman" w:hAnsi="Times New Roman" w:cs="Times New Roman"/>
          <w:b/>
          <w:sz w:val="24"/>
          <w:szCs w:val="24"/>
        </w:rPr>
      </w:pPr>
    </w:p>
    <w:p w14:paraId="09A0501C" w14:textId="77777777" w:rsidR="00555394" w:rsidRDefault="00555394" w:rsidP="00555394">
      <w:pPr>
        <w:spacing w:after="0" w:line="240" w:lineRule="auto"/>
        <w:rPr>
          <w:rFonts w:ascii="Times New Roman" w:eastAsia="Times New Roman" w:hAnsi="Times New Roman" w:cs="Times New Roman"/>
          <w:b/>
          <w:sz w:val="24"/>
          <w:szCs w:val="24"/>
        </w:rPr>
      </w:pPr>
      <w:r>
        <w:br w:type="page"/>
      </w:r>
    </w:p>
    <w:p w14:paraId="4C2B70ED" w14:textId="77777777" w:rsidR="00555394" w:rsidRDefault="00555394" w:rsidP="0055539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Таблица 4 – Протокол сверки данных</w:t>
      </w:r>
    </w:p>
    <w:p w14:paraId="399803F9" w14:textId="77777777" w:rsidR="00555394" w:rsidRDefault="00555394" w:rsidP="00555394">
      <w:pPr>
        <w:spacing w:after="0" w:line="240" w:lineRule="auto"/>
        <w:jc w:val="center"/>
        <w:rPr>
          <w:rFonts w:ascii="Times New Roman" w:eastAsia="Times New Roman" w:hAnsi="Times New Roman" w:cs="Times New Roman"/>
          <w:b/>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
        <w:gridCol w:w="4857"/>
        <w:gridCol w:w="857"/>
        <w:gridCol w:w="1701"/>
        <w:gridCol w:w="1701"/>
        <w:gridCol w:w="702"/>
      </w:tblGrid>
      <w:tr w:rsidR="00555394" w:rsidRPr="00307A81" w14:paraId="47335652" w14:textId="77777777" w:rsidTr="00555394">
        <w:trPr>
          <w:gridBefore w:val="1"/>
          <w:gridAfter w:val="1"/>
          <w:wBefore w:w="105" w:type="dxa"/>
          <w:wAfter w:w="702" w:type="dxa"/>
          <w:cantSplit/>
          <w:trHeight w:val="585"/>
          <w:jc w:val="center"/>
        </w:trPr>
        <w:tc>
          <w:tcPr>
            <w:tcW w:w="5714" w:type="dxa"/>
            <w:gridSpan w:val="2"/>
            <w:vMerge w:val="restart"/>
            <w:vAlign w:val="center"/>
          </w:tcPr>
          <w:p w14:paraId="17DD3310" w14:textId="77777777" w:rsidR="00555394" w:rsidRPr="00307A81" w:rsidRDefault="00555394" w:rsidP="00555394">
            <w:pPr>
              <w:spacing w:after="0" w:line="240" w:lineRule="auto"/>
              <w:rPr>
                <w:rFonts w:ascii="Times New Roman" w:hAnsi="Times New Roman" w:cs="Times New Roman"/>
                <w:sz w:val="24"/>
                <w:szCs w:val="24"/>
              </w:rPr>
            </w:pPr>
            <w:r w:rsidRPr="00307A81">
              <w:rPr>
                <w:rFonts w:ascii="Times New Roman" w:eastAsia="Times New Roman" w:hAnsi="Times New Roman" w:cs="Times New Roman"/>
                <w:sz w:val="24"/>
                <w:szCs w:val="24"/>
              </w:rPr>
              <w:t>Наименование показателя</w:t>
            </w:r>
          </w:p>
        </w:tc>
        <w:tc>
          <w:tcPr>
            <w:tcW w:w="3402" w:type="dxa"/>
            <w:gridSpan w:val="2"/>
            <w:vAlign w:val="center"/>
          </w:tcPr>
          <w:p w14:paraId="1BFCAADB" w14:textId="241111D9" w:rsidR="00555394" w:rsidRPr="00E10BEE" w:rsidRDefault="00555394" w:rsidP="00555394">
            <w:pPr>
              <w:spacing w:after="0" w:line="240" w:lineRule="auto"/>
              <w:jc w:val="center"/>
              <w:rPr>
                <w:rFonts w:ascii="Times New Roman" w:hAnsi="Times New Roman" w:cs="Times New Roman"/>
              </w:rPr>
            </w:pPr>
            <w:r w:rsidRPr="00E10BEE">
              <w:rPr>
                <w:rFonts w:ascii="Times New Roman" w:eastAsia="Times New Roman" w:hAnsi="Times New Roman" w:cs="Times New Roman"/>
              </w:rPr>
              <w:t>Данные за _____________</w:t>
            </w:r>
            <w:r w:rsidRPr="00E10BEE">
              <w:rPr>
                <w:rFonts w:ascii="Times New Roman" w:eastAsia="Times New Roman" w:hAnsi="Times New Roman" w:cs="Times New Roman"/>
              </w:rPr>
              <w:br/>
              <w:t xml:space="preserve">(указать отчетный </w:t>
            </w:r>
            <w:r w:rsidR="00030515">
              <w:rPr>
                <w:rFonts w:ascii="Times New Roman" w:eastAsia="Times New Roman" w:hAnsi="Times New Roman" w:cs="Times New Roman"/>
              </w:rPr>
              <w:t>месяц</w:t>
            </w:r>
            <w:r w:rsidRPr="00E10BEE">
              <w:rPr>
                <w:rFonts w:ascii="Times New Roman" w:eastAsia="Times New Roman" w:hAnsi="Times New Roman" w:cs="Times New Roman"/>
              </w:rPr>
              <w:t>, год)</w:t>
            </w:r>
          </w:p>
        </w:tc>
      </w:tr>
      <w:tr w:rsidR="00555394" w:rsidRPr="00307A81" w14:paraId="68918B52" w14:textId="77777777" w:rsidTr="00555394">
        <w:trPr>
          <w:gridBefore w:val="1"/>
          <w:gridAfter w:val="1"/>
          <w:wBefore w:w="105" w:type="dxa"/>
          <w:wAfter w:w="702" w:type="dxa"/>
          <w:cantSplit/>
          <w:trHeight w:val="639"/>
          <w:jc w:val="center"/>
        </w:trPr>
        <w:tc>
          <w:tcPr>
            <w:tcW w:w="5714" w:type="dxa"/>
            <w:gridSpan w:val="2"/>
            <w:vMerge/>
            <w:vAlign w:val="center"/>
          </w:tcPr>
          <w:p w14:paraId="17835B90" w14:textId="77777777" w:rsidR="00555394" w:rsidRPr="00307A81" w:rsidRDefault="00555394" w:rsidP="00555394">
            <w:pPr>
              <w:spacing w:after="0" w:line="240" w:lineRule="auto"/>
              <w:rPr>
                <w:rFonts w:ascii="Times New Roman" w:hAnsi="Times New Roman" w:cs="Times New Roman"/>
                <w:sz w:val="24"/>
                <w:szCs w:val="24"/>
              </w:rPr>
            </w:pPr>
          </w:p>
        </w:tc>
        <w:tc>
          <w:tcPr>
            <w:tcW w:w="1701" w:type="dxa"/>
            <w:vAlign w:val="center"/>
          </w:tcPr>
          <w:p w14:paraId="255C59A3" w14:textId="77777777" w:rsidR="00555394" w:rsidRPr="00E10BEE" w:rsidRDefault="00555394" w:rsidP="00555394">
            <w:pPr>
              <w:spacing w:after="0" w:line="240" w:lineRule="auto"/>
              <w:jc w:val="center"/>
              <w:rPr>
                <w:rFonts w:ascii="Times New Roman" w:hAnsi="Times New Roman" w:cs="Times New Roman"/>
              </w:rPr>
            </w:pPr>
            <w:r w:rsidRPr="00E10BEE">
              <w:rPr>
                <w:rFonts w:ascii="Times New Roman" w:hAnsi="Times New Roman" w:cs="Times New Roman"/>
              </w:rPr>
              <w:t>учтенные Исполнителем</w:t>
            </w:r>
          </w:p>
        </w:tc>
        <w:tc>
          <w:tcPr>
            <w:tcW w:w="1701" w:type="dxa"/>
            <w:vAlign w:val="center"/>
          </w:tcPr>
          <w:p w14:paraId="62E79023" w14:textId="77777777" w:rsidR="00555394" w:rsidRPr="00E10BEE" w:rsidRDefault="00555394" w:rsidP="00555394">
            <w:pPr>
              <w:spacing w:after="0" w:line="240" w:lineRule="auto"/>
              <w:jc w:val="center"/>
              <w:rPr>
                <w:rFonts w:ascii="Times New Roman" w:hAnsi="Times New Roman" w:cs="Times New Roman"/>
              </w:rPr>
            </w:pPr>
            <w:r w:rsidRPr="00E10BEE">
              <w:rPr>
                <w:rFonts w:ascii="Times New Roman" w:hAnsi="Times New Roman" w:cs="Times New Roman"/>
              </w:rPr>
              <w:t>учтенные Пользователем</w:t>
            </w:r>
          </w:p>
        </w:tc>
      </w:tr>
      <w:tr w:rsidR="00555394" w:rsidRPr="00307A81" w14:paraId="2C6227D8" w14:textId="77777777" w:rsidTr="00555394">
        <w:trPr>
          <w:gridBefore w:val="1"/>
          <w:gridAfter w:val="1"/>
          <w:wBefore w:w="105" w:type="dxa"/>
          <w:wAfter w:w="702" w:type="dxa"/>
          <w:trHeight w:val="423"/>
          <w:jc w:val="center"/>
        </w:trPr>
        <w:tc>
          <w:tcPr>
            <w:tcW w:w="5714" w:type="dxa"/>
            <w:gridSpan w:val="2"/>
            <w:vAlign w:val="center"/>
          </w:tcPr>
          <w:p w14:paraId="329AA540" w14:textId="77777777"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 xml:space="preserve">Итого количество </w:t>
            </w:r>
            <w:r>
              <w:rPr>
                <w:rFonts w:ascii="Times New Roman" w:eastAsia="Times New Roman" w:hAnsi="Times New Roman" w:cs="Times New Roman"/>
              </w:rPr>
              <w:t xml:space="preserve">транзакций </w:t>
            </w:r>
            <w:r w:rsidRPr="00307A81">
              <w:rPr>
                <w:rFonts w:ascii="Times New Roman" w:eastAsia="Times New Roman" w:hAnsi="Times New Roman" w:cs="Times New Roman"/>
              </w:rPr>
              <w:t xml:space="preserve">за отчетный </w:t>
            </w:r>
            <w:r>
              <w:rPr>
                <w:rFonts w:ascii="Times New Roman" w:eastAsia="Times New Roman" w:hAnsi="Times New Roman" w:cs="Times New Roman"/>
              </w:rPr>
              <w:t>период</w:t>
            </w:r>
            <w:r w:rsidRPr="00307A81">
              <w:rPr>
                <w:rFonts w:ascii="Times New Roman" w:eastAsia="Times New Roman" w:hAnsi="Times New Roman" w:cs="Times New Roman"/>
              </w:rPr>
              <w:t>, шт.</w:t>
            </w:r>
          </w:p>
        </w:tc>
        <w:tc>
          <w:tcPr>
            <w:tcW w:w="1701" w:type="dxa"/>
            <w:vAlign w:val="center"/>
          </w:tcPr>
          <w:p w14:paraId="71C267A2" w14:textId="77777777" w:rsidR="00555394" w:rsidRPr="00307A81" w:rsidRDefault="00555394" w:rsidP="00555394">
            <w:pPr>
              <w:spacing w:after="0" w:line="240" w:lineRule="auto"/>
              <w:rPr>
                <w:rFonts w:ascii="Times New Roman" w:hAnsi="Times New Roman" w:cs="Times New Roman"/>
                <w:sz w:val="24"/>
                <w:szCs w:val="24"/>
              </w:rPr>
            </w:pPr>
          </w:p>
        </w:tc>
        <w:tc>
          <w:tcPr>
            <w:tcW w:w="1701" w:type="dxa"/>
            <w:vAlign w:val="center"/>
          </w:tcPr>
          <w:p w14:paraId="4A0E9475" w14:textId="77777777" w:rsidR="00555394" w:rsidRPr="00307A81" w:rsidRDefault="00555394" w:rsidP="00555394">
            <w:pPr>
              <w:spacing w:after="0" w:line="240" w:lineRule="auto"/>
              <w:rPr>
                <w:rFonts w:ascii="Times New Roman" w:hAnsi="Times New Roman" w:cs="Times New Roman"/>
                <w:sz w:val="24"/>
                <w:szCs w:val="24"/>
              </w:rPr>
            </w:pPr>
          </w:p>
        </w:tc>
      </w:tr>
      <w:tr w:rsidR="00555394" w:rsidRPr="00307A81" w14:paraId="5E8AFF5F" w14:textId="77777777" w:rsidTr="00555394">
        <w:trPr>
          <w:gridBefore w:val="1"/>
          <w:gridAfter w:val="1"/>
          <w:wBefore w:w="105" w:type="dxa"/>
          <w:wAfter w:w="702" w:type="dxa"/>
          <w:trHeight w:val="317"/>
          <w:jc w:val="center"/>
        </w:trPr>
        <w:tc>
          <w:tcPr>
            <w:tcW w:w="5714" w:type="dxa"/>
            <w:gridSpan w:val="2"/>
            <w:vAlign w:val="center"/>
          </w:tcPr>
          <w:p w14:paraId="4C9F4D0E" w14:textId="3DE66622"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 xml:space="preserve">Расхождение за отчетный </w:t>
            </w:r>
            <w:r w:rsidR="00030515">
              <w:rPr>
                <w:rFonts w:ascii="Times New Roman" w:eastAsia="Times New Roman" w:hAnsi="Times New Roman" w:cs="Times New Roman"/>
              </w:rPr>
              <w:t>месяц</w:t>
            </w:r>
            <w:r w:rsidRPr="00307A81">
              <w:rPr>
                <w:rFonts w:ascii="Times New Roman" w:eastAsia="Times New Roman" w:hAnsi="Times New Roman" w:cs="Times New Roman"/>
              </w:rPr>
              <w:t>, шт.</w:t>
            </w:r>
          </w:p>
        </w:tc>
        <w:tc>
          <w:tcPr>
            <w:tcW w:w="3402" w:type="dxa"/>
            <w:gridSpan w:val="2"/>
            <w:vAlign w:val="center"/>
          </w:tcPr>
          <w:p w14:paraId="165BE5C9"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69E749ED" w14:textId="77777777" w:rsidTr="00555394">
        <w:trPr>
          <w:gridBefore w:val="1"/>
          <w:gridAfter w:val="1"/>
          <w:wBefore w:w="105" w:type="dxa"/>
          <w:wAfter w:w="702" w:type="dxa"/>
          <w:trHeight w:val="426"/>
          <w:jc w:val="center"/>
        </w:trPr>
        <w:tc>
          <w:tcPr>
            <w:tcW w:w="5714" w:type="dxa"/>
            <w:gridSpan w:val="2"/>
            <w:vAlign w:val="center"/>
          </w:tcPr>
          <w:p w14:paraId="1573D7ED" w14:textId="77777777"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 xml:space="preserve">Количество </w:t>
            </w:r>
            <w:r>
              <w:rPr>
                <w:rFonts w:ascii="Times New Roman" w:eastAsia="Times New Roman" w:hAnsi="Times New Roman" w:cs="Times New Roman"/>
              </w:rPr>
              <w:t>транзакций</w:t>
            </w:r>
            <w:r w:rsidRPr="00307A81">
              <w:rPr>
                <w:rFonts w:ascii="Times New Roman" w:eastAsia="Times New Roman" w:hAnsi="Times New Roman" w:cs="Times New Roman"/>
              </w:rPr>
              <w:t>, принятое к учету до проведения детализированной сверки (неоспоримый объем оказанных Услуг), шт.</w:t>
            </w:r>
          </w:p>
        </w:tc>
        <w:tc>
          <w:tcPr>
            <w:tcW w:w="3402" w:type="dxa"/>
            <w:gridSpan w:val="2"/>
            <w:vAlign w:val="center"/>
          </w:tcPr>
          <w:p w14:paraId="182F4E9B"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6DC34726" w14:textId="77777777" w:rsidTr="00555394">
        <w:trPr>
          <w:gridBefore w:val="1"/>
          <w:gridAfter w:val="1"/>
          <w:wBefore w:w="105" w:type="dxa"/>
          <w:wAfter w:w="702" w:type="dxa"/>
          <w:trHeight w:val="426"/>
          <w:jc w:val="center"/>
        </w:trPr>
        <w:tc>
          <w:tcPr>
            <w:tcW w:w="5714" w:type="dxa"/>
            <w:gridSpan w:val="2"/>
            <w:vAlign w:val="center"/>
          </w:tcPr>
          <w:p w14:paraId="690BFD16" w14:textId="4AE8F7F3"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 xml:space="preserve">Количество </w:t>
            </w:r>
            <w:r>
              <w:rPr>
                <w:rFonts w:ascii="Times New Roman" w:eastAsia="Times New Roman" w:hAnsi="Times New Roman" w:cs="Times New Roman"/>
              </w:rPr>
              <w:t>записей</w:t>
            </w:r>
            <w:r w:rsidRPr="00307A81">
              <w:rPr>
                <w:rFonts w:ascii="Times New Roman" w:eastAsia="Times New Roman" w:hAnsi="Times New Roman" w:cs="Times New Roman"/>
              </w:rPr>
              <w:t xml:space="preserve"> за отчетный </w:t>
            </w:r>
            <w:r w:rsidR="00030515">
              <w:rPr>
                <w:rFonts w:ascii="Times New Roman" w:eastAsia="Times New Roman" w:hAnsi="Times New Roman" w:cs="Times New Roman"/>
              </w:rPr>
              <w:t>месяц</w:t>
            </w:r>
            <w:r w:rsidRPr="00307A81">
              <w:rPr>
                <w:rFonts w:ascii="Times New Roman" w:eastAsia="Times New Roman" w:hAnsi="Times New Roman" w:cs="Times New Roman"/>
              </w:rPr>
              <w:t xml:space="preserve"> после проведения детализированной сверки, шт.</w:t>
            </w:r>
          </w:p>
        </w:tc>
        <w:tc>
          <w:tcPr>
            <w:tcW w:w="3402" w:type="dxa"/>
            <w:gridSpan w:val="2"/>
            <w:vAlign w:val="center"/>
          </w:tcPr>
          <w:p w14:paraId="0BF915BA"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3A91637C" w14:textId="77777777" w:rsidTr="00555394">
        <w:trPr>
          <w:gridBefore w:val="1"/>
          <w:gridAfter w:val="1"/>
          <w:wBefore w:w="105" w:type="dxa"/>
          <w:wAfter w:w="702" w:type="dxa"/>
          <w:trHeight w:val="410"/>
          <w:jc w:val="center"/>
        </w:trPr>
        <w:tc>
          <w:tcPr>
            <w:tcW w:w="5714" w:type="dxa"/>
            <w:gridSpan w:val="2"/>
            <w:vAlign w:val="center"/>
          </w:tcPr>
          <w:p w14:paraId="778D810D" w14:textId="77777777"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 xml:space="preserve">Размер платы за </w:t>
            </w:r>
            <w:r>
              <w:rPr>
                <w:rFonts w:ascii="Times New Roman" w:eastAsia="Times New Roman" w:hAnsi="Times New Roman" w:cs="Times New Roman"/>
              </w:rPr>
              <w:t>транзакцию</w:t>
            </w:r>
            <w:r w:rsidRPr="00307A81">
              <w:rPr>
                <w:rFonts w:ascii="Times New Roman" w:eastAsia="Times New Roman" w:hAnsi="Times New Roman" w:cs="Times New Roman"/>
              </w:rPr>
              <w:t>, руб./шт.</w:t>
            </w:r>
          </w:p>
        </w:tc>
        <w:tc>
          <w:tcPr>
            <w:tcW w:w="3402" w:type="dxa"/>
            <w:gridSpan w:val="2"/>
            <w:vAlign w:val="center"/>
          </w:tcPr>
          <w:p w14:paraId="0A9CC07E"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3C016C74" w14:textId="77777777" w:rsidTr="00555394">
        <w:trPr>
          <w:gridBefore w:val="1"/>
          <w:gridAfter w:val="1"/>
          <w:wBefore w:w="105" w:type="dxa"/>
          <w:wAfter w:w="702" w:type="dxa"/>
          <w:trHeight w:val="391"/>
          <w:jc w:val="center"/>
        </w:trPr>
        <w:tc>
          <w:tcPr>
            <w:tcW w:w="5714" w:type="dxa"/>
            <w:gridSpan w:val="2"/>
            <w:vAlign w:val="center"/>
          </w:tcPr>
          <w:p w14:paraId="76A27159" w14:textId="667CF7B2"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 xml:space="preserve">Стоимость Услуг за отчетный </w:t>
            </w:r>
            <w:r w:rsidR="00030515">
              <w:rPr>
                <w:rFonts w:ascii="Times New Roman" w:eastAsia="Times New Roman" w:hAnsi="Times New Roman" w:cs="Times New Roman"/>
              </w:rPr>
              <w:t>месяц</w:t>
            </w:r>
            <w:r w:rsidRPr="00307A81">
              <w:rPr>
                <w:rFonts w:ascii="Times New Roman" w:eastAsia="Times New Roman" w:hAnsi="Times New Roman" w:cs="Times New Roman"/>
              </w:rPr>
              <w:t>, определенная по неоспоримому объему оказанных услуг (до изменения), без учета НДС, руб.</w:t>
            </w:r>
          </w:p>
        </w:tc>
        <w:tc>
          <w:tcPr>
            <w:tcW w:w="3402" w:type="dxa"/>
            <w:gridSpan w:val="2"/>
            <w:vAlign w:val="center"/>
          </w:tcPr>
          <w:p w14:paraId="50E35359"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203B490C" w14:textId="77777777" w:rsidTr="00555394">
        <w:trPr>
          <w:gridBefore w:val="1"/>
          <w:gridAfter w:val="1"/>
          <w:wBefore w:w="105" w:type="dxa"/>
          <w:wAfter w:w="702" w:type="dxa"/>
          <w:trHeight w:val="391"/>
          <w:jc w:val="center"/>
        </w:trPr>
        <w:tc>
          <w:tcPr>
            <w:tcW w:w="5714" w:type="dxa"/>
            <w:gridSpan w:val="2"/>
            <w:tcBorders>
              <w:bottom w:val="single" w:sz="4" w:space="0" w:color="auto"/>
            </w:tcBorders>
            <w:vAlign w:val="center"/>
          </w:tcPr>
          <w:p w14:paraId="1DAA5FEE" w14:textId="6337605F"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 xml:space="preserve">Стоимость Услуг за отчетный </w:t>
            </w:r>
            <w:r w:rsidR="00030515">
              <w:rPr>
                <w:rFonts w:ascii="Times New Roman" w:eastAsia="Times New Roman" w:hAnsi="Times New Roman" w:cs="Times New Roman"/>
              </w:rPr>
              <w:t>месяц</w:t>
            </w:r>
            <w:r w:rsidRPr="00307A81">
              <w:rPr>
                <w:rFonts w:ascii="Times New Roman" w:eastAsia="Times New Roman" w:hAnsi="Times New Roman" w:cs="Times New Roman"/>
              </w:rPr>
              <w:t>, скорректированная по результатам детализированной сверки (после изменения), без учета НДС, руб.</w:t>
            </w:r>
          </w:p>
        </w:tc>
        <w:tc>
          <w:tcPr>
            <w:tcW w:w="3402" w:type="dxa"/>
            <w:gridSpan w:val="2"/>
            <w:tcBorders>
              <w:bottom w:val="single" w:sz="4" w:space="0" w:color="auto"/>
            </w:tcBorders>
            <w:vAlign w:val="center"/>
          </w:tcPr>
          <w:p w14:paraId="2C2EF35F"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03A9776A" w14:textId="77777777" w:rsidTr="00555394">
        <w:trPr>
          <w:gridBefore w:val="1"/>
          <w:gridAfter w:val="1"/>
          <w:wBefore w:w="105" w:type="dxa"/>
          <w:wAfter w:w="702" w:type="dxa"/>
          <w:trHeight w:val="391"/>
          <w:jc w:val="center"/>
        </w:trPr>
        <w:tc>
          <w:tcPr>
            <w:tcW w:w="5714" w:type="dxa"/>
            <w:gridSpan w:val="2"/>
            <w:vAlign w:val="center"/>
          </w:tcPr>
          <w:p w14:paraId="1D6E1A6B" w14:textId="77777777"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Увеличение стоимости Услуг, без учета НДС, руб.</w:t>
            </w:r>
          </w:p>
        </w:tc>
        <w:tc>
          <w:tcPr>
            <w:tcW w:w="3402" w:type="dxa"/>
            <w:gridSpan w:val="2"/>
            <w:vAlign w:val="center"/>
          </w:tcPr>
          <w:p w14:paraId="23F8322C"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7A42DC2C" w14:textId="77777777" w:rsidTr="00555394">
        <w:trPr>
          <w:gridBefore w:val="1"/>
          <w:gridAfter w:val="1"/>
          <w:wBefore w:w="105" w:type="dxa"/>
          <w:wAfter w:w="702" w:type="dxa"/>
          <w:trHeight w:val="391"/>
          <w:jc w:val="center"/>
        </w:trPr>
        <w:tc>
          <w:tcPr>
            <w:tcW w:w="5714" w:type="dxa"/>
            <w:gridSpan w:val="2"/>
            <w:tcBorders>
              <w:bottom w:val="single" w:sz="4" w:space="0" w:color="auto"/>
            </w:tcBorders>
            <w:vAlign w:val="center"/>
          </w:tcPr>
          <w:p w14:paraId="1756BE2E" w14:textId="77777777" w:rsidR="00555394" w:rsidRPr="00307A81" w:rsidRDefault="00555394" w:rsidP="00555394">
            <w:pPr>
              <w:spacing w:after="0" w:line="240" w:lineRule="auto"/>
              <w:rPr>
                <w:rFonts w:ascii="Times New Roman" w:eastAsia="Times New Roman" w:hAnsi="Times New Roman" w:cs="Times New Roman"/>
              </w:rPr>
            </w:pPr>
            <w:r w:rsidRPr="00307A81">
              <w:rPr>
                <w:rFonts w:ascii="Times New Roman" w:eastAsia="Times New Roman" w:hAnsi="Times New Roman" w:cs="Times New Roman"/>
              </w:rPr>
              <w:t>Уменьшение стоимости Услуг, без учета НДС, руб.</w:t>
            </w:r>
          </w:p>
        </w:tc>
        <w:tc>
          <w:tcPr>
            <w:tcW w:w="3402" w:type="dxa"/>
            <w:gridSpan w:val="2"/>
            <w:tcBorders>
              <w:bottom w:val="single" w:sz="4" w:space="0" w:color="auto"/>
            </w:tcBorders>
            <w:vAlign w:val="center"/>
          </w:tcPr>
          <w:p w14:paraId="75CAA5AD"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19B02694" w14:textId="77777777" w:rsidTr="00555394">
        <w:trPr>
          <w:gridBefore w:val="1"/>
          <w:gridAfter w:val="1"/>
          <w:wBefore w:w="105" w:type="dxa"/>
          <w:wAfter w:w="702" w:type="dxa"/>
          <w:trHeight w:val="300"/>
          <w:jc w:val="center"/>
        </w:trPr>
        <w:tc>
          <w:tcPr>
            <w:tcW w:w="5714" w:type="dxa"/>
            <w:gridSpan w:val="2"/>
            <w:tcBorders>
              <w:top w:val="single" w:sz="4" w:space="0" w:color="auto"/>
              <w:left w:val="nil"/>
              <w:bottom w:val="nil"/>
              <w:right w:val="nil"/>
            </w:tcBorders>
            <w:vAlign w:val="bottom"/>
          </w:tcPr>
          <w:tbl>
            <w:tblPr>
              <w:tblW w:w="9480" w:type="dxa"/>
              <w:tblLayout w:type="fixed"/>
              <w:tblLook w:val="04A0" w:firstRow="1" w:lastRow="0" w:firstColumn="1" w:lastColumn="0" w:noHBand="0" w:noVBand="1"/>
            </w:tblPr>
            <w:tblGrid>
              <w:gridCol w:w="3160"/>
              <w:gridCol w:w="3160"/>
              <w:gridCol w:w="3160"/>
            </w:tblGrid>
            <w:tr w:rsidR="00555394" w:rsidRPr="00307A81" w14:paraId="21C89884" w14:textId="77777777" w:rsidTr="00555394">
              <w:trPr>
                <w:gridAfter w:val="1"/>
                <w:wAfter w:w="3160" w:type="dxa"/>
                <w:trHeight w:val="300"/>
              </w:trPr>
              <w:tc>
                <w:tcPr>
                  <w:tcW w:w="3160" w:type="dxa"/>
                  <w:tcBorders>
                    <w:top w:val="nil"/>
                    <w:left w:val="nil"/>
                    <w:bottom w:val="nil"/>
                    <w:right w:val="nil"/>
                  </w:tcBorders>
                  <w:shd w:val="clear" w:color="auto" w:fill="auto"/>
                  <w:vAlign w:val="bottom"/>
                </w:tcPr>
                <w:p w14:paraId="72058DC6" w14:textId="77777777" w:rsidR="00555394" w:rsidRPr="00A34565" w:rsidRDefault="00555394" w:rsidP="00555394">
                  <w:pPr>
                    <w:spacing w:after="0" w:line="240" w:lineRule="auto"/>
                    <w:rPr>
                      <w:rFonts w:ascii="Times New Roman" w:hAnsi="Times New Roman" w:cs="Times New Roman"/>
                      <w:sz w:val="20"/>
                      <w:szCs w:val="20"/>
                    </w:rPr>
                  </w:pPr>
                  <w:r w:rsidRPr="00A34565">
                    <w:rPr>
                      <w:rFonts w:ascii="Times New Roman" w:hAnsi="Times New Roman" w:cs="Times New Roman"/>
                      <w:sz w:val="20"/>
                      <w:szCs w:val="20"/>
                    </w:rPr>
                    <w:t xml:space="preserve">Комментарий: </w:t>
                  </w:r>
                </w:p>
              </w:tc>
              <w:tc>
                <w:tcPr>
                  <w:tcW w:w="3160" w:type="dxa"/>
                  <w:tcBorders>
                    <w:top w:val="nil"/>
                    <w:left w:val="nil"/>
                    <w:bottom w:val="nil"/>
                    <w:right w:val="nil"/>
                  </w:tcBorders>
                  <w:shd w:val="clear" w:color="auto" w:fill="auto"/>
                  <w:vAlign w:val="center"/>
                </w:tcPr>
                <w:p w14:paraId="5A1CE6A1" w14:textId="77777777" w:rsidR="00555394" w:rsidRPr="00307A81" w:rsidRDefault="00555394" w:rsidP="00555394">
                  <w:pPr>
                    <w:spacing w:after="0" w:line="240" w:lineRule="auto"/>
                    <w:jc w:val="center"/>
                    <w:rPr>
                      <w:rFonts w:ascii="Times New Roman" w:hAnsi="Times New Roman" w:cs="Times New Roman"/>
                      <w:sz w:val="24"/>
                      <w:szCs w:val="24"/>
                    </w:rPr>
                  </w:pPr>
                </w:p>
              </w:tc>
            </w:tr>
            <w:tr w:rsidR="00555394" w:rsidRPr="00307A81" w14:paraId="4F02F336" w14:textId="77777777" w:rsidTr="00555394">
              <w:trPr>
                <w:trHeight w:val="250"/>
              </w:trPr>
              <w:tc>
                <w:tcPr>
                  <w:tcW w:w="9480" w:type="dxa"/>
                  <w:gridSpan w:val="3"/>
                  <w:tcBorders>
                    <w:top w:val="nil"/>
                    <w:left w:val="nil"/>
                    <w:bottom w:val="nil"/>
                    <w:right w:val="nil"/>
                  </w:tcBorders>
                  <w:shd w:val="clear" w:color="auto" w:fill="auto"/>
                  <w:vAlign w:val="center"/>
                </w:tcPr>
                <w:p w14:paraId="278FB441" w14:textId="77777777" w:rsidR="00555394" w:rsidRPr="00A34565" w:rsidRDefault="00555394" w:rsidP="00555394">
                  <w:pPr>
                    <w:spacing w:after="0" w:line="240" w:lineRule="auto"/>
                    <w:rPr>
                      <w:rFonts w:ascii="Times New Roman" w:hAnsi="Times New Roman" w:cs="Times New Roman"/>
                      <w:sz w:val="20"/>
                      <w:szCs w:val="20"/>
                    </w:rPr>
                  </w:pPr>
                  <w:r w:rsidRPr="00A34565">
                    <w:rPr>
                      <w:rFonts w:ascii="Times New Roman" w:hAnsi="Times New Roman" w:cs="Times New Roman"/>
                      <w:sz w:val="20"/>
                      <w:szCs w:val="20"/>
                    </w:rPr>
                    <w:t xml:space="preserve">Исполнитель:  </w:t>
                  </w:r>
                </w:p>
              </w:tc>
            </w:tr>
            <w:tr w:rsidR="00555394" w:rsidRPr="00307A81" w14:paraId="7B804E8F" w14:textId="77777777" w:rsidTr="00555394">
              <w:trPr>
                <w:gridAfter w:val="1"/>
                <w:wAfter w:w="3160" w:type="dxa"/>
                <w:trHeight w:val="300"/>
              </w:trPr>
              <w:tc>
                <w:tcPr>
                  <w:tcW w:w="3160" w:type="dxa"/>
                  <w:tcBorders>
                    <w:top w:val="nil"/>
                    <w:left w:val="nil"/>
                    <w:bottom w:val="nil"/>
                    <w:right w:val="nil"/>
                  </w:tcBorders>
                  <w:shd w:val="clear" w:color="auto" w:fill="auto"/>
                  <w:vAlign w:val="center"/>
                </w:tcPr>
                <w:p w14:paraId="3F39310A" w14:textId="77777777" w:rsidR="00555394" w:rsidRPr="00A34565" w:rsidRDefault="00555394" w:rsidP="00555394">
                  <w:pPr>
                    <w:spacing w:after="0" w:line="240" w:lineRule="auto"/>
                    <w:rPr>
                      <w:rFonts w:ascii="Times New Roman" w:hAnsi="Times New Roman" w:cs="Times New Roman"/>
                      <w:sz w:val="20"/>
                      <w:szCs w:val="20"/>
                    </w:rPr>
                  </w:pPr>
                  <w:r w:rsidRPr="00A34565">
                    <w:rPr>
                      <w:rFonts w:ascii="Times New Roman" w:hAnsi="Times New Roman" w:cs="Times New Roman"/>
                      <w:sz w:val="20"/>
                      <w:szCs w:val="20"/>
                    </w:rPr>
                    <w:t>Дата создания:    __.__.20__г.</w:t>
                  </w:r>
                </w:p>
              </w:tc>
              <w:tc>
                <w:tcPr>
                  <w:tcW w:w="3160" w:type="dxa"/>
                  <w:tcBorders>
                    <w:top w:val="nil"/>
                    <w:left w:val="nil"/>
                    <w:bottom w:val="nil"/>
                    <w:right w:val="nil"/>
                  </w:tcBorders>
                  <w:shd w:val="clear" w:color="auto" w:fill="auto"/>
                  <w:vAlign w:val="center"/>
                </w:tcPr>
                <w:p w14:paraId="101B1EFB" w14:textId="77777777" w:rsidR="00555394" w:rsidRPr="00307A81" w:rsidRDefault="00555394" w:rsidP="00555394">
                  <w:pPr>
                    <w:spacing w:after="0" w:line="240" w:lineRule="auto"/>
                    <w:rPr>
                      <w:rFonts w:ascii="Times New Roman" w:hAnsi="Times New Roman" w:cs="Times New Roman"/>
                      <w:sz w:val="24"/>
                      <w:szCs w:val="24"/>
                    </w:rPr>
                  </w:pPr>
                </w:p>
              </w:tc>
            </w:tr>
            <w:tr w:rsidR="00555394" w:rsidRPr="00307A81" w14:paraId="74AF2FC2" w14:textId="77777777" w:rsidTr="00555394">
              <w:trPr>
                <w:trHeight w:val="300"/>
              </w:trPr>
              <w:tc>
                <w:tcPr>
                  <w:tcW w:w="9480" w:type="dxa"/>
                  <w:gridSpan w:val="3"/>
                  <w:tcBorders>
                    <w:top w:val="nil"/>
                    <w:left w:val="nil"/>
                    <w:bottom w:val="nil"/>
                    <w:right w:val="nil"/>
                  </w:tcBorders>
                  <w:shd w:val="clear" w:color="auto" w:fill="auto"/>
                  <w:vAlign w:val="center"/>
                </w:tcPr>
                <w:p w14:paraId="0452B9D1" w14:textId="77777777" w:rsidR="00555394" w:rsidRPr="00A34565" w:rsidRDefault="00555394" w:rsidP="00555394">
                  <w:pPr>
                    <w:spacing w:after="0" w:line="240" w:lineRule="auto"/>
                    <w:rPr>
                      <w:rFonts w:ascii="Times New Roman" w:hAnsi="Times New Roman" w:cs="Times New Roman"/>
                      <w:sz w:val="20"/>
                      <w:szCs w:val="20"/>
                    </w:rPr>
                  </w:pPr>
                  <w:r>
                    <w:rPr>
                      <w:rFonts w:ascii="Times New Roman" w:hAnsi="Times New Roman" w:cs="Times New Roman"/>
                      <w:sz w:val="20"/>
                      <w:szCs w:val="20"/>
                    </w:rPr>
                    <w:t>Пользователь</w:t>
                  </w:r>
                  <w:r w:rsidRPr="00A34565">
                    <w:rPr>
                      <w:rFonts w:ascii="Times New Roman" w:hAnsi="Times New Roman" w:cs="Times New Roman"/>
                      <w:sz w:val="20"/>
                      <w:szCs w:val="20"/>
                    </w:rPr>
                    <w:t xml:space="preserve">: </w:t>
                  </w:r>
                </w:p>
              </w:tc>
            </w:tr>
            <w:tr w:rsidR="00555394" w:rsidRPr="00307A81" w14:paraId="25CA5AE5" w14:textId="77777777" w:rsidTr="00555394">
              <w:trPr>
                <w:gridAfter w:val="1"/>
                <w:wAfter w:w="3160" w:type="dxa"/>
                <w:trHeight w:val="300"/>
              </w:trPr>
              <w:tc>
                <w:tcPr>
                  <w:tcW w:w="3160" w:type="dxa"/>
                  <w:tcBorders>
                    <w:top w:val="nil"/>
                    <w:left w:val="nil"/>
                    <w:bottom w:val="nil"/>
                    <w:right w:val="nil"/>
                  </w:tcBorders>
                  <w:shd w:val="clear" w:color="auto" w:fill="auto"/>
                  <w:vAlign w:val="center"/>
                </w:tcPr>
                <w:p w14:paraId="7FC82573" w14:textId="77777777" w:rsidR="00555394" w:rsidRPr="00A34565" w:rsidRDefault="00555394" w:rsidP="00555394">
                  <w:pPr>
                    <w:spacing w:after="0" w:line="240" w:lineRule="auto"/>
                    <w:rPr>
                      <w:rFonts w:ascii="Times New Roman" w:hAnsi="Times New Roman" w:cs="Times New Roman"/>
                      <w:sz w:val="20"/>
                      <w:szCs w:val="20"/>
                    </w:rPr>
                  </w:pPr>
                  <w:r w:rsidRPr="00A34565">
                    <w:rPr>
                      <w:rFonts w:ascii="Times New Roman" w:hAnsi="Times New Roman" w:cs="Times New Roman"/>
                      <w:sz w:val="20"/>
                      <w:szCs w:val="20"/>
                    </w:rPr>
                    <w:t>Дата создания:    __.__.20__г.</w:t>
                  </w:r>
                </w:p>
              </w:tc>
              <w:tc>
                <w:tcPr>
                  <w:tcW w:w="3160" w:type="dxa"/>
                  <w:tcBorders>
                    <w:top w:val="nil"/>
                    <w:left w:val="nil"/>
                    <w:bottom w:val="nil"/>
                    <w:right w:val="nil"/>
                  </w:tcBorders>
                  <w:shd w:val="clear" w:color="auto" w:fill="auto"/>
                  <w:noWrap/>
                  <w:vAlign w:val="bottom"/>
                </w:tcPr>
                <w:p w14:paraId="3C51B645" w14:textId="77777777" w:rsidR="00555394" w:rsidRPr="00307A81" w:rsidRDefault="00555394" w:rsidP="00555394">
                  <w:pPr>
                    <w:spacing w:after="0" w:line="240" w:lineRule="auto"/>
                    <w:rPr>
                      <w:rFonts w:ascii="Times New Roman" w:hAnsi="Times New Roman" w:cs="Times New Roman"/>
                      <w:sz w:val="24"/>
                      <w:szCs w:val="24"/>
                    </w:rPr>
                  </w:pPr>
                </w:p>
              </w:tc>
            </w:tr>
          </w:tbl>
          <w:p w14:paraId="5F0DD742" w14:textId="77777777" w:rsidR="00555394" w:rsidRPr="00307A81" w:rsidRDefault="00555394" w:rsidP="00555394">
            <w:pPr>
              <w:spacing w:after="0" w:line="240" w:lineRule="auto"/>
              <w:rPr>
                <w:rFonts w:ascii="Times New Roman" w:hAnsi="Times New Roman" w:cs="Times New Roman"/>
                <w:sz w:val="24"/>
                <w:szCs w:val="24"/>
              </w:rPr>
            </w:pPr>
          </w:p>
        </w:tc>
        <w:tc>
          <w:tcPr>
            <w:tcW w:w="3402" w:type="dxa"/>
            <w:gridSpan w:val="2"/>
            <w:tcBorders>
              <w:top w:val="single" w:sz="4" w:space="0" w:color="auto"/>
              <w:left w:val="nil"/>
              <w:bottom w:val="nil"/>
              <w:right w:val="nil"/>
            </w:tcBorders>
            <w:noWrap/>
            <w:vAlign w:val="bottom"/>
          </w:tcPr>
          <w:p w14:paraId="3107F78A" w14:textId="77777777" w:rsidR="00555394" w:rsidRPr="00307A81" w:rsidRDefault="00555394" w:rsidP="00555394">
            <w:pPr>
              <w:spacing w:after="0" w:line="240" w:lineRule="auto"/>
              <w:rPr>
                <w:rFonts w:ascii="Times New Roman" w:hAnsi="Times New Roman" w:cs="Times New Roman"/>
                <w:sz w:val="24"/>
                <w:szCs w:val="24"/>
              </w:rPr>
            </w:pPr>
          </w:p>
        </w:tc>
      </w:tr>
      <w:tr w:rsidR="00555394" w:rsidRPr="00307A81" w14:paraId="56FE2814" w14:textId="77777777" w:rsidTr="00555394">
        <w:tblPrEx>
          <w:tblCellMar>
            <w:left w:w="115" w:type="dxa"/>
            <w:right w:w="115" w:type="dxa"/>
          </w:tblCellMar>
        </w:tblPrEx>
        <w:trPr>
          <w:trHeight w:val="1900"/>
          <w:jc w:val="center"/>
        </w:trPr>
        <w:tc>
          <w:tcPr>
            <w:tcW w:w="4962" w:type="dxa"/>
            <w:gridSpan w:val="2"/>
            <w:tcBorders>
              <w:top w:val="nil"/>
              <w:left w:val="nil"/>
              <w:bottom w:val="nil"/>
              <w:right w:val="nil"/>
            </w:tcBorders>
            <w:shd w:val="clear" w:color="auto" w:fill="auto"/>
          </w:tcPr>
          <w:p w14:paraId="15C4AD25" w14:textId="77777777" w:rsidR="00555394" w:rsidRPr="00307A81" w:rsidRDefault="00555394" w:rsidP="00555394">
            <w:pPr>
              <w:spacing w:after="0" w:line="240" w:lineRule="auto"/>
              <w:rPr>
                <w:rFonts w:ascii="Times New Roman" w:eastAsia="Times New Roman" w:hAnsi="Times New Roman" w:cs="Times New Roman"/>
                <w:sz w:val="24"/>
                <w:szCs w:val="24"/>
              </w:rPr>
            </w:pPr>
            <w:r w:rsidRPr="00307A81">
              <w:rPr>
                <w:rFonts w:ascii="Times New Roman" w:eastAsia="Times New Roman" w:hAnsi="Times New Roman" w:cs="Times New Roman"/>
                <w:sz w:val="24"/>
                <w:szCs w:val="24"/>
              </w:rPr>
              <w:t>Исполнитель:</w:t>
            </w:r>
          </w:p>
          <w:p w14:paraId="353332D1" w14:textId="77777777" w:rsidR="00555394" w:rsidRPr="00307A81" w:rsidRDefault="00555394" w:rsidP="00555394">
            <w:pPr>
              <w:widowControl w:val="0"/>
              <w:tabs>
                <w:tab w:val="left" w:pos="360"/>
              </w:tabs>
              <w:spacing w:after="0" w:line="240" w:lineRule="auto"/>
              <w:rPr>
                <w:rFonts w:ascii="Times New Roman" w:eastAsia="Times New Roman" w:hAnsi="Times New Roman" w:cs="Times New Roman"/>
                <w:sz w:val="24"/>
                <w:szCs w:val="24"/>
              </w:rPr>
            </w:pPr>
          </w:p>
          <w:p w14:paraId="0831559E" w14:textId="77777777" w:rsidR="00555394" w:rsidRPr="00307A81" w:rsidRDefault="00555394" w:rsidP="00555394">
            <w:pPr>
              <w:spacing w:after="0" w:line="240" w:lineRule="auto"/>
              <w:rPr>
                <w:rFonts w:ascii="Times New Roman" w:eastAsia="Times New Roman" w:hAnsi="Times New Roman" w:cs="Times New Roman"/>
                <w:sz w:val="24"/>
                <w:szCs w:val="24"/>
              </w:rPr>
            </w:pPr>
            <w:r w:rsidRPr="00307A81">
              <w:rPr>
                <w:rFonts w:ascii="Times New Roman" w:eastAsia="Times New Roman" w:hAnsi="Times New Roman" w:cs="Times New Roman"/>
                <w:sz w:val="24"/>
                <w:szCs w:val="24"/>
              </w:rPr>
              <w:t xml:space="preserve">______________________ </w:t>
            </w:r>
          </w:p>
          <w:p w14:paraId="67AE5222" w14:textId="77777777" w:rsidR="00555394" w:rsidRPr="00307A81" w:rsidRDefault="00555394" w:rsidP="00555394">
            <w:pPr>
              <w:spacing w:after="0" w:line="240" w:lineRule="auto"/>
              <w:rPr>
                <w:rFonts w:ascii="Times New Roman" w:eastAsia="Times New Roman" w:hAnsi="Times New Roman" w:cs="Times New Roman"/>
                <w:sz w:val="24"/>
                <w:szCs w:val="24"/>
              </w:rPr>
            </w:pPr>
            <w:r w:rsidRPr="00307A81">
              <w:rPr>
                <w:rFonts w:ascii="Times New Roman" w:eastAsia="Times New Roman" w:hAnsi="Times New Roman" w:cs="Times New Roman"/>
                <w:sz w:val="24"/>
                <w:szCs w:val="24"/>
              </w:rPr>
              <w:t>М.П.</w:t>
            </w:r>
          </w:p>
        </w:tc>
        <w:tc>
          <w:tcPr>
            <w:tcW w:w="4961" w:type="dxa"/>
            <w:gridSpan w:val="4"/>
            <w:tcBorders>
              <w:top w:val="nil"/>
              <w:left w:val="nil"/>
              <w:bottom w:val="nil"/>
              <w:right w:val="nil"/>
            </w:tcBorders>
            <w:shd w:val="clear" w:color="auto" w:fill="auto"/>
          </w:tcPr>
          <w:p w14:paraId="2591C3FC" w14:textId="77777777" w:rsidR="00555394" w:rsidRPr="00307A81" w:rsidRDefault="00555394" w:rsidP="00555394">
            <w:pPr>
              <w:widowControl w:val="0"/>
              <w:tabs>
                <w:tab w:val="left" w:pos="360"/>
                <w:tab w:val="center" w:pos="2230"/>
              </w:tabs>
              <w:spacing w:after="0" w:line="240" w:lineRule="auto"/>
              <w:rPr>
                <w:rFonts w:ascii="Times New Roman" w:eastAsia="Times New Roman" w:hAnsi="Times New Roman" w:cs="Times New Roman"/>
                <w:sz w:val="24"/>
                <w:szCs w:val="24"/>
              </w:rPr>
            </w:pPr>
            <w:r w:rsidRPr="00307A81">
              <w:rPr>
                <w:rFonts w:ascii="Times New Roman" w:eastAsia="Times New Roman" w:hAnsi="Times New Roman" w:cs="Times New Roman"/>
                <w:sz w:val="24"/>
                <w:szCs w:val="24"/>
              </w:rPr>
              <w:t>Пользователь:</w:t>
            </w:r>
          </w:p>
          <w:p w14:paraId="64186805" w14:textId="77777777" w:rsidR="00555394" w:rsidRPr="00307A81" w:rsidRDefault="00555394" w:rsidP="00555394">
            <w:pPr>
              <w:widowControl w:val="0"/>
              <w:tabs>
                <w:tab w:val="left" w:pos="360"/>
              </w:tabs>
              <w:spacing w:after="0" w:line="240" w:lineRule="auto"/>
              <w:rPr>
                <w:rFonts w:ascii="Times New Roman" w:eastAsia="Times New Roman" w:hAnsi="Times New Roman" w:cs="Times New Roman"/>
                <w:sz w:val="24"/>
                <w:szCs w:val="24"/>
              </w:rPr>
            </w:pPr>
          </w:p>
          <w:p w14:paraId="175B80FA" w14:textId="77777777" w:rsidR="00555394" w:rsidRPr="00307A81" w:rsidRDefault="00555394" w:rsidP="00555394">
            <w:pPr>
              <w:widowControl w:val="0"/>
              <w:tabs>
                <w:tab w:val="left" w:pos="360"/>
              </w:tabs>
              <w:spacing w:after="0" w:line="240" w:lineRule="auto"/>
              <w:rPr>
                <w:rFonts w:ascii="Times New Roman" w:eastAsia="Times New Roman" w:hAnsi="Times New Roman" w:cs="Times New Roman"/>
                <w:sz w:val="24"/>
                <w:szCs w:val="24"/>
              </w:rPr>
            </w:pPr>
            <w:r w:rsidRPr="00307A81">
              <w:rPr>
                <w:rFonts w:ascii="Times New Roman" w:eastAsia="Times New Roman" w:hAnsi="Times New Roman" w:cs="Times New Roman"/>
                <w:sz w:val="24"/>
                <w:szCs w:val="24"/>
              </w:rPr>
              <w:t xml:space="preserve">__________________ </w:t>
            </w:r>
          </w:p>
          <w:p w14:paraId="2C6FC5A5" w14:textId="77777777" w:rsidR="00555394" w:rsidRPr="00307A81" w:rsidRDefault="00555394" w:rsidP="00555394">
            <w:pPr>
              <w:widowControl w:val="0"/>
              <w:tabs>
                <w:tab w:val="left" w:pos="360"/>
              </w:tabs>
              <w:spacing w:after="0" w:line="240" w:lineRule="auto"/>
              <w:rPr>
                <w:rFonts w:ascii="Times New Roman" w:eastAsia="Times New Roman" w:hAnsi="Times New Roman" w:cs="Times New Roman"/>
                <w:sz w:val="24"/>
                <w:szCs w:val="24"/>
              </w:rPr>
            </w:pPr>
            <w:r w:rsidRPr="00307A81">
              <w:rPr>
                <w:rFonts w:ascii="Times New Roman" w:eastAsia="Times New Roman" w:hAnsi="Times New Roman" w:cs="Times New Roman"/>
                <w:sz w:val="24"/>
                <w:szCs w:val="24"/>
              </w:rPr>
              <w:t>М.П.</w:t>
            </w:r>
          </w:p>
        </w:tc>
      </w:tr>
    </w:tbl>
    <w:p w14:paraId="6F5458A3" w14:textId="77777777" w:rsidR="00555394" w:rsidRDefault="00555394" w:rsidP="00555394">
      <w:pPr>
        <w:spacing w:before="240" w:after="0"/>
        <w:ind w:left="-1134"/>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u w:val="single"/>
        </w:rPr>
        <w:t>Подписи Сторон</w:t>
      </w:r>
      <w:r>
        <w:rPr>
          <w:rFonts w:ascii="Times New Roman" w:eastAsia="Times New Roman" w:hAnsi="Times New Roman" w:cs="Times New Roman"/>
          <w:sz w:val="24"/>
          <w:szCs w:val="24"/>
          <w:u w:val="single"/>
        </w:rPr>
        <w:t>:</w:t>
      </w:r>
    </w:p>
    <w:tbl>
      <w:tblPr>
        <w:tblStyle w:val="11"/>
        <w:tblW w:w="9923" w:type="dxa"/>
        <w:tblInd w:w="108" w:type="dxa"/>
        <w:tblLayout w:type="fixed"/>
        <w:tblLook w:val="0000" w:firstRow="0" w:lastRow="0" w:firstColumn="0" w:lastColumn="0" w:noHBand="0" w:noVBand="0"/>
      </w:tblPr>
      <w:tblGrid>
        <w:gridCol w:w="4962"/>
        <w:gridCol w:w="4961"/>
      </w:tblGrid>
      <w:tr w:rsidR="00555394" w14:paraId="7C08A3D9" w14:textId="77777777" w:rsidTr="00555394">
        <w:trPr>
          <w:trHeight w:val="1900"/>
        </w:trPr>
        <w:tc>
          <w:tcPr>
            <w:tcW w:w="4962" w:type="dxa"/>
          </w:tcPr>
          <w:p w14:paraId="11D94919"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Исполнитель:</w:t>
            </w:r>
          </w:p>
          <w:p w14:paraId="57D5FC80" w14:textId="5E790E40"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генерального директора</w:t>
            </w:r>
            <w:r w:rsidR="005B663E">
              <w:rPr>
                <w:rFonts w:ascii="Times New Roman" w:eastAsia="Times New Roman" w:hAnsi="Times New Roman" w:cs="Times New Roman"/>
                <w:sz w:val="24"/>
                <w:szCs w:val="24"/>
              </w:rPr>
              <w:t xml:space="preserve"> –</w:t>
            </w:r>
          </w:p>
          <w:p w14:paraId="4744B216"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аппарата ФГБУ НИИР</w:t>
            </w:r>
          </w:p>
          <w:p w14:paraId="3170CBF0" w14:textId="77777777" w:rsidR="00555394" w:rsidRDefault="00555394" w:rsidP="00555394">
            <w:pPr>
              <w:spacing w:after="0"/>
              <w:rPr>
                <w:rFonts w:ascii="Times New Roman" w:eastAsia="Times New Roman" w:hAnsi="Times New Roman" w:cs="Times New Roman"/>
                <w:sz w:val="24"/>
                <w:szCs w:val="24"/>
              </w:rPr>
            </w:pPr>
          </w:p>
          <w:p w14:paraId="4F4C76C6" w14:textId="77777777" w:rsidR="00555394" w:rsidRDefault="00555394" w:rsidP="00555394">
            <w:pPr>
              <w:spacing w:after="0"/>
              <w:rPr>
                <w:rFonts w:ascii="Times New Roman" w:eastAsia="Times New Roman" w:hAnsi="Times New Roman" w:cs="Times New Roman"/>
                <w:sz w:val="24"/>
                <w:szCs w:val="24"/>
              </w:rPr>
            </w:pPr>
          </w:p>
          <w:p w14:paraId="437579CC"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В.О. </w:t>
            </w:r>
            <w:proofErr w:type="spellStart"/>
            <w:r>
              <w:rPr>
                <w:rFonts w:ascii="Times New Roman" w:eastAsia="Times New Roman" w:hAnsi="Times New Roman" w:cs="Times New Roman"/>
                <w:sz w:val="24"/>
                <w:szCs w:val="24"/>
              </w:rPr>
              <w:t>Рисман</w:t>
            </w:r>
            <w:proofErr w:type="spellEnd"/>
          </w:p>
          <w:p w14:paraId="0CCE6838" w14:textId="77777777" w:rsidR="00555394" w:rsidRDefault="00555394" w:rsidP="0055539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961" w:type="dxa"/>
          </w:tcPr>
          <w:p w14:paraId="6580EF67" w14:textId="77777777" w:rsidR="00555394" w:rsidRDefault="00555394" w:rsidP="00555394">
            <w:pPr>
              <w:widowControl w:val="0"/>
              <w:tabs>
                <w:tab w:val="left" w:pos="360"/>
                <w:tab w:val="center" w:pos="2230"/>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Пользователь:</w:t>
            </w:r>
          </w:p>
          <w:p w14:paraId="1E6D3210" w14:textId="77777777" w:rsidR="00555394" w:rsidRPr="00EF67AF" w:rsidRDefault="00555394" w:rsidP="00555394">
            <w:pPr>
              <w:spacing w:after="0"/>
              <w:rPr>
                <w:rFonts w:ascii="Times New Roman" w:eastAsia="Times New Roman" w:hAnsi="Times New Roman" w:cs="Times New Roman"/>
                <w:sz w:val="24"/>
                <w:szCs w:val="24"/>
              </w:rPr>
            </w:pPr>
          </w:p>
          <w:p w14:paraId="5E265C03" w14:textId="77777777" w:rsidR="00555394" w:rsidRDefault="00555394" w:rsidP="00555394">
            <w:pPr>
              <w:spacing w:after="0"/>
              <w:rPr>
                <w:rFonts w:ascii="Times New Roman" w:eastAsia="Times New Roman" w:hAnsi="Times New Roman" w:cs="Times New Roman"/>
                <w:sz w:val="24"/>
                <w:szCs w:val="24"/>
              </w:rPr>
            </w:pPr>
          </w:p>
          <w:p w14:paraId="00A4D4E2" w14:textId="77777777" w:rsidR="00555394" w:rsidRDefault="00555394" w:rsidP="00555394">
            <w:pPr>
              <w:spacing w:after="0"/>
              <w:rPr>
                <w:rFonts w:ascii="Times New Roman" w:eastAsia="Times New Roman" w:hAnsi="Times New Roman" w:cs="Times New Roman"/>
                <w:sz w:val="24"/>
                <w:szCs w:val="24"/>
              </w:rPr>
            </w:pPr>
          </w:p>
          <w:p w14:paraId="4E8783E5" w14:textId="77777777" w:rsidR="00555394" w:rsidRDefault="00555394" w:rsidP="00555394">
            <w:pPr>
              <w:spacing w:after="0"/>
              <w:rPr>
                <w:rFonts w:ascii="Times New Roman" w:eastAsia="Times New Roman" w:hAnsi="Times New Roman" w:cs="Times New Roman"/>
                <w:sz w:val="24"/>
                <w:szCs w:val="24"/>
              </w:rPr>
            </w:pPr>
          </w:p>
          <w:p w14:paraId="3FDBBEF6" w14:textId="77777777" w:rsidR="00555394" w:rsidRPr="00EF67AF" w:rsidRDefault="00555394" w:rsidP="00555394">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________________________</w:t>
            </w:r>
            <w:r>
              <w:rPr>
                <w:rFonts w:ascii="Times New Roman" w:eastAsia="Times New Roman" w:hAnsi="Times New Roman" w:cs="Times New Roman"/>
                <w:sz w:val="24"/>
                <w:szCs w:val="24"/>
                <w:lang w:val="en-US"/>
              </w:rPr>
              <w:t xml:space="preserve"> </w:t>
            </w:r>
          </w:p>
          <w:p w14:paraId="6C39AF58" w14:textId="060E1919" w:rsidR="00555394" w:rsidRDefault="00555394" w:rsidP="00555394">
            <w:pPr>
              <w:spacing w:after="0"/>
              <w:rPr>
                <w:rFonts w:ascii="Times New Roman" w:eastAsia="Times New Roman" w:hAnsi="Times New Roman" w:cs="Times New Roman"/>
                <w:sz w:val="24"/>
                <w:szCs w:val="24"/>
              </w:rPr>
            </w:pPr>
            <w:r w:rsidRPr="00EF67AF">
              <w:rPr>
                <w:rFonts w:ascii="Times New Roman" w:eastAsia="Times New Roman" w:hAnsi="Times New Roman" w:cs="Times New Roman"/>
                <w:sz w:val="24"/>
                <w:szCs w:val="24"/>
              </w:rPr>
              <w:t>М</w:t>
            </w:r>
            <w:r w:rsidR="00177AC3">
              <w:rPr>
                <w:rFonts w:ascii="Times New Roman" w:eastAsia="Times New Roman" w:hAnsi="Times New Roman" w:cs="Times New Roman"/>
                <w:sz w:val="24"/>
                <w:szCs w:val="24"/>
              </w:rPr>
              <w:t>.</w:t>
            </w:r>
            <w:r w:rsidRPr="00EF67AF">
              <w:rPr>
                <w:rFonts w:ascii="Times New Roman" w:eastAsia="Times New Roman" w:hAnsi="Times New Roman" w:cs="Times New Roman"/>
                <w:sz w:val="24"/>
                <w:szCs w:val="24"/>
              </w:rPr>
              <w:t>П</w:t>
            </w:r>
            <w:r>
              <w:rPr>
                <w:rFonts w:ascii="Times New Roman" w:eastAsia="Times New Roman" w:hAnsi="Times New Roman" w:cs="Times New Roman"/>
                <w:sz w:val="24"/>
                <w:szCs w:val="24"/>
              </w:rPr>
              <w:t>.</w:t>
            </w:r>
          </w:p>
        </w:tc>
      </w:tr>
    </w:tbl>
    <w:p w14:paraId="5ECEBB10" w14:textId="77777777" w:rsidR="00AF4931" w:rsidRDefault="00AF4931" w:rsidP="00555394">
      <w:pPr>
        <w:spacing w:before="240" w:after="0"/>
        <w:ind w:left="-1134"/>
        <w:jc w:val="right"/>
        <w:rPr>
          <w:rFonts w:ascii="Times New Roman" w:eastAsia="Times New Roman" w:hAnsi="Times New Roman" w:cs="Times New Roman"/>
          <w:sz w:val="24"/>
          <w:szCs w:val="24"/>
          <w:u w:val="single"/>
        </w:rPr>
      </w:pPr>
    </w:p>
    <w:sectPr w:rsidR="00AF4931" w:rsidSect="009A4B1D">
      <w:footerReference w:type="default" r:id="rId9"/>
      <w:type w:val="continuous"/>
      <w:pgSz w:w="11906" w:h="16838"/>
      <w:pgMar w:top="1134" w:right="851"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E608B" w14:textId="77777777" w:rsidR="009A4B1D" w:rsidRDefault="009A4B1D">
      <w:pPr>
        <w:spacing w:after="0" w:line="240" w:lineRule="auto"/>
      </w:pPr>
      <w:r>
        <w:separator/>
      </w:r>
    </w:p>
  </w:endnote>
  <w:endnote w:type="continuationSeparator" w:id="0">
    <w:p w14:paraId="46D51D39" w14:textId="77777777" w:rsidR="009A4B1D" w:rsidRDefault="009A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B13BB" w14:textId="52A7299C" w:rsidR="00030515" w:rsidRDefault="00030515">
    <w:pPr>
      <w:tabs>
        <w:tab w:val="center" w:pos="4677"/>
        <w:tab w:val="right" w:pos="9355"/>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PAGE</w:instrText>
    </w:r>
    <w:r>
      <w:rPr>
        <w:rFonts w:ascii="Times New Roman" w:eastAsia="Times New Roman" w:hAnsi="Times New Roman" w:cs="Times New Roman"/>
        <w:sz w:val="20"/>
        <w:szCs w:val="20"/>
      </w:rPr>
      <w:fldChar w:fldCharType="separate"/>
    </w:r>
    <w:r w:rsidR="00B41EFE">
      <w:rPr>
        <w:rFonts w:ascii="Times New Roman" w:eastAsia="Times New Roman" w:hAnsi="Times New Roman" w:cs="Times New Roman"/>
        <w:noProof/>
        <w:sz w:val="20"/>
        <w:szCs w:val="20"/>
      </w:rPr>
      <w:t>1</w:t>
    </w:r>
    <w:r>
      <w:rPr>
        <w:rFonts w:ascii="Times New Roman" w:eastAsia="Times New Roman" w:hAnsi="Times New Roman" w:cs="Times New Roman"/>
        <w:sz w:val="20"/>
        <w:szCs w:val="20"/>
      </w:rPr>
      <w:fldChar w:fldCharType="end"/>
    </w:r>
  </w:p>
  <w:p w14:paraId="60E097DE" w14:textId="77777777" w:rsidR="00030515" w:rsidRDefault="00030515">
    <w:pPr>
      <w:tabs>
        <w:tab w:val="center" w:pos="4677"/>
        <w:tab w:val="right" w:pos="9355"/>
      </w:tabs>
      <w:spacing w:after="0" w:line="240" w:lineRule="auto"/>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6FFE" w14:textId="77777777" w:rsidR="009A4B1D" w:rsidRDefault="009A4B1D">
      <w:pPr>
        <w:spacing w:after="0" w:line="240" w:lineRule="auto"/>
      </w:pPr>
      <w:r>
        <w:separator/>
      </w:r>
    </w:p>
  </w:footnote>
  <w:footnote w:type="continuationSeparator" w:id="0">
    <w:p w14:paraId="3CB561C0" w14:textId="77777777" w:rsidR="009A4B1D" w:rsidRDefault="009A4B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5EDE"/>
    <w:multiLevelType w:val="multilevel"/>
    <w:tmpl w:val="8612C9B8"/>
    <w:lvl w:ilvl="0">
      <w:start w:val="1"/>
      <w:numFmt w:val="decimal"/>
      <w:lvlText w:val="%1."/>
      <w:lvlJc w:val="left"/>
      <w:pPr>
        <w:ind w:left="927" w:hanging="360"/>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 w15:restartNumberingAfterBreak="0">
    <w:nsid w:val="0EC12FAD"/>
    <w:multiLevelType w:val="multilevel"/>
    <w:tmpl w:val="8BD60E9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2BB48E9"/>
    <w:multiLevelType w:val="hybridMultilevel"/>
    <w:tmpl w:val="8B42E47E"/>
    <w:lvl w:ilvl="0" w:tplc="5404859E">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154362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AF2327"/>
    <w:multiLevelType w:val="multilevel"/>
    <w:tmpl w:val="8BD60E9C"/>
    <w:lvl w:ilvl="0">
      <w:start w:val="1"/>
      <w:numFmt w:val="decimal"/>
      <w:lvlText w:val="%1."/>
      <w:lvlJc w:val="left"/>
      <w:pPr>
        <w:ind w:left="360" w:hanging="360"/>
      </w:pPr>
    </w:lvl>
    <w:lvl w:ilvl="1">
      <w:start w:val="1"/>
      <w:numFmt w:val="decimal"/>
      <w:lvlText w:val="%1.%2."/>
      <w:lvlJc w:val="left"/>
      <w:pPr>
        <w:ind w:left="792" w:hanging="432"/>
      </w:pPr>
      <w:rPr>
        <w:color w:val="00000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706F7"/>
    <w:multiLevelType w:val="multilevel"/>
    <w:tmpl w:val="B8DAF7BE"/>
    <w:lvl w:ilvl="0">
      <w:start w:val="1"/>
      <w:numFmt w:val="decimal"/>
      <w:lvlText w:val="%1."/>
      <w:lvlJc w:val="left"/>
      <w:pPr>
        <w:ind w:left="162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0695A31"/>
    <w:multiLevelType w:val="multilevel"/>
    <w:tmpl w:val="B7F6EDC4"/>
    <w:lvl w:ilvl="0">
      <w:start w:val="1"/>
      <w:numFmt w:val="bullet"/>
      <w:lvlText w:val="–"/>
      <w:lvlJc w:val="left"/>
      <w:pPr>
        <w:ind w:left="2253" w:hanging="360"/>
      </w:pPr>
      <w:rPr>
        <w:rFonts w:ascii="Times New Roman" w:eastAsia="Times New Roman" w:hAnsi="Times New Roman" w:cs="Times New Roman"/>
      </w:rPr>
    </w:lvl>
    <w:lvl w:ilvl="1">
      <w:start w:val="1"/>
      <w:numFmt w:val="bullet"/>
      <w:lvlText w:val="−"/>
      <w:lvlJc w:val="left"/>
      <w:pPr>
        <w:ind w:left="2340" w:hanging="360"/>
      </w:pPr>
      <w:rPr>
        <w:rFonts w:ascii="Noto Sans Symbols" w:eastAsia="Noto Sans Symbols" w:hAnsi="Noto Sans Symbols" w:cs="Noto Sans Symbols"/>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7" w15:restartNumberingAfterBreak="0">
    <w:nsid w:val="426E3FF3"/>
    <w:multiLevelType w:val="hybridMultilevel"/>
    <w:tmpl w:val="D576C97E"/>
    <w:lvl w:ilvl="0" w:tplc="4058E160">
      <w:start w:val="2"/>
      <w:numFmt w:val="bullet"/>
      <w:lvlText w:val=""/>
      <w:lvlJc w:val="left"/>
      <w:pPr>
        <w:ind w:left="502" w:hanging="360"/>
      </w:pPr>
      <w:rPr>
        <w:rFonts w:ascii="Symbol" w:eastAsia="Times New Roman" w:hAnsi="Symbol"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49D546BB"/>
    <w:multiLevelType w:val="multilevel"/>
    <w:tmpl w:val="781406F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D173E0"/>
    <w:multiLevelType w:val="multilevel"/>
    <w:tmpl w:val="4092AA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212022"/>
    <w:multiLevelType w:val="hybridMultilevel"/>
    <w:tmpl w:val="4308F0BE"/>
    <w:lvl w:ilvl="0" w:tplc="675E10E4">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A56855"/>
    <w:multiLevelType w:val="multilevel"/>
    <w:tmpl w:val="6E84363A"/>
    <w:lvl w:ilvl="0">
      <w:start w:val="1"/>
      <w:numFmt w:val="decimal"/>
      <w:lvlText w:val="%1."/>
      <w:lvlJc w:val="left"/>
      <w:pPr>
        <w:tabs>
          <w:tab w:val="num" w:pos="0"/>
        </w:tabs>
        <w:ind w:left="720" w:hanging="360"/>
      </w:pPr>
      <w:rPr>
        <w:rFonts w:hint="default"/>
        <w:b/>
      </w:rPr>
    </w:lvl>
    <w:lvl w:ilvl="1">
      <w:start w:val="1"/>
      <w:numFmt w:val="decimal"/>
      <w:lvlText w:val="%1.1"/>
      <w:lvlJc w:val="left"/>
      <w:pPr>
        <w:tabs>
          <w:tab w:val="num" w:pos="2342"/>
        </w:tabs>
        <w:ind w:left="454" w:firstLine="1886"/>
      </w:pPr>
      <w:rPr>
        <w:rFonts w:ascii="Times New Roman" w:hAnsi="Times New Roman" w:hint="default"/>
      </w:rPr>
    </w:lvl>
    <w:lvl w:ilvl="2">
      <w:start w:val="1"/>
      <w:numFmt w:val="lowerRoman"/>
      <w:lvlText w:val="%3."/>
      <w:lvlJc w:val="right"/>
      <w:pPr>
        <w:tabs>
          <w:tab w:val="num" w:pos="1440"/>
        </w:tabs>
        <w:ind w:left="1440" w:hanging="18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right"/>
      <w:pPr>
        <w:tabs>
          <w:tab w:val="num" w:pos="3600"/>
        </w:tabs>
        <w:ind w:left="3600" w:hanging="180"/>
      </w:pPr>
      <w:rPr>
        <w:rFonts w:hint="default"/>
      </w:rPr>
    </w:lvl>
    <w:lvl w:ilvl="6">
      <w:start w:val="1"/>
      <w:numFmt w:val="decimal"/>
      <w:lvlText w:val="%7."/>
      <w:lvlJc w:val="left"/>
      <w:pPr>
        <w:tabs>
          <w:tab w:val="num" w:pos="4320"/>
        </w:tabs>
        <w:ind w:left="432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right"/>
      <w:pPr>
        <w:tabs>
          <w:tab w:val="num" w:pos="5760"/>
        </w:tabs>
        <w:ind w:left="5760" w:hanging="180"/>
      </w:pPr>
      <w:rPr>
        <w:rFonts w:hint="default"/>
      </w:rPr>
    </w:lvl>
  </w:abstractNum>
  <w:abstractNum w:abstractNumId="12" w15:restartNumberingAfterBreak="0">
    <w:nsid w:val="5E942B6E"/>
    <w:multiLevelType w:val="multilevel"/>
    <w:tmpl w:val="9EA248FC"/>
    <w:lvl w:ilvl="0">
      <w:start w:val="1"/>
      <w:numFmt w:val="upperRoman"/>
      <w:lvlText w:val="%1."/>
      <w:lvlJc w:val="left"/>
      <w:pPr>
        <w:ind w:left="360" w:hanging="360"/>
      </w:pPr>
      <w:rPr>
        <w:b/>
      </w:rPr>
    </w:lvl>
    <w:lvl w:ilvl="1">
      <w:start w:val="1"/>
      <w:numFmt w:val="decimal"/>
      <w:lvlText w:val="1.%2."/>
      <w:lvlJc w:val="left"/>
      <w:pPr>
        <w:ind w:left="0" w:firstLine="697"/>
      </w:pPr>
      <w:rPr>
        <w:b w:val="0"/>
      </w:rPr>
    </w:lvl>
    <w:lvl w:ilvl="2">
      <w:start w:val="1"/>
      <w:numFmt w:val="decimal"/>
      <w:lvlText w:val="%1.%2.%3."/>
      <w:lvlJc w:val="left"/>
      <w:pPr>
        <w:ind w:left="0" w:firstLine="680"/>
      </w:pPr>
    </w:lvl>
    <w:lvl w:ilvl="3">
      <w:start w:val="1"/>
      <w:numFmt w:val="decimal"/>
      <w:lvlText w:val="%1.%2.%3.%4."/>
      <w:lvlJc w:val="left"/>
      <w:pPr>
        <w:ind w:left="2811" w:hanging="720"/>
      </w:pPr>
    </w:lvl>
    <w:lvl w:ilvl="4">
      <w:start w:val="1"/>
      <w:numFmt w:val="decimal"/>
      <w:lvlText w:val="%1.%2.%3.%4.%5."/>
      <w:lvlJc w:val="left"/>
      <w:pPr>
        <w:ind w:left="3868" w:hanging="1080"/>
      </w:pPr>
    </w:lvl>
    <w:lvl w:ilvl="5">
      <w:start w:val="1"/>
      <w:numFmt w:val="decimal"/>
      <w:lvlText w:val="%1.%2.%3.%4.%5.%6."/>
      <w:lvlJc w:val="left"/>
      <w:pPr>
        <w:ind w:left="4565" w:hanging="1080"/>
      </w:pPr>
    </w:lvl>
    <w:lvl w:ilvl="6">
      <w:start w:val="1"/>
      <w:numFmt w:val="decimal"/>
      <w:lvlText w:val="%1.%2.%3.%4.%5.%6.%7."/>
      <w:lvlJc w:val="left"/>
      <w:pPr>
        <w:ind w:left="5622" w:hanging="1440"/>
      </w:pPr>
    </w:lvl>
    <w:lvl w:ilvl="7">
      <w:start w:val="1"/>
      <w:numFmt w:val="decimal"/>
      <w:lvlText w:val="%1.%2.%3.%4.%5.%6.%7.%8."/>
      <w:lvlJc w:val="left"/>
      <w:pPr>
        <w:ind w:left="6319" w:hanging="1440"/>
      </w:pPr>
    </w:lvl>
    <w:lvl w:ilvl="8">
      <w:start w:val="1"/>
      <w:numFmt w:val="decimal"/>
      <w:lvlText w:val="%1.%2.%3.%4.%5.%6.%7.%8.%9."/>
      <w:lvlJc w:val="left"/>
      <w:pPr>
        <w:ind w:left="7376" w:hanging="1800"/>
      </w:pPr>
    </w:lvl>
  </w:abstractNum>
  <w:abstractNum w:abstractNumId="13" w15:restartNumberingAfterBreak="0">
    <w:nsid w:val="663E34B5"/>
    <w:multiLevelType w:val="multilevel"/>
    <w:tmpl w:val="996A117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71B08A3"/>
    <w:multiLevelType w:val="multilevel"/>
    <w:tmpl w:val="FAA4EDC8"/>
    <w:lvl w:ilvl="0">
      <w:start w:val="1"/>
      <w:numFmt w:val="decimal"/>
      <w:lvlText w:val="%1."/>
      <w:lvlJc w:val="left"/>
      <w:pPr>
        <w:ind w:left="1287" w:hanging="360"/>
      </w:pPr>
      <w:rPr>
        <w:sz w:val="24"/>
        <w:szCs w:val="24"/>
      </w:rPr>
    </w:lvl>
    <w:lvl w:ilvl="1">
      <w:start w:val="1"/>
      <w:numFmt w:val="bullet"/>
      <w:lvlText w:val="–"/>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8273552"/>
    <w:multiLevelType w:val="hybridMultilevel"/>
    <w:tmpl w:val="7DB0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3E27EA"/>
    <w:multiLevelType w:val="multilevel"/>
    <w:tmpl w:val="E1B209C8"/>
    <w:lvl w:ilvl="0">
      <w:start w:val="1"/>
      <w:numFmt w:val="bullet"/>
      <w:lvlText w:val="–"/>
      <w:lvlJc w:val="left"/>
      <w:pPr>
        <w:ind w:left="2253" w:hanging="360"/>
      </w:pPr>
      <w:rPr>
        <w:rFonts w:ascii="Times New Roman" w:eastAsia="Times New Roman" w:hAnsi="Times New Roman" w:cs="Times New Roman"/>
      </w:rPr>
    </w:lvl>
    <w:lvl w:ilvl="1">
      <w:start w:val="1"/>
      <w:numFmt w:val="bullet"/>
      <w:lvlText w:val="o"/>
      <w:lvlJc w:val="left"/>
      <w:pPr>
        <w:ind w:left="2340" w:hanging="360"/>
      </w:pPr>
      <w:rPr>
        <w:rFonts w:ascii="Courier New" w:eastAsia="Courier New" w:hAnsi="Courier New" w:cs="Courier New"/>
      </w:rPr>
    </w:lvl>
    <w:lvl w:ilvl="2">
      <w:start w:val="1"/>
      <w:numFmt w:val="bullet"/>
      <w:lvlText w:val="▪"/>
      <w:lvlJc w:val="left"/>
      <w:pPr>
        <w:ind w:left="3060" w:hanging="360"/>
      </w:pPr>
      <w:rPr>
        <w:rFonts w:ascii="Noto Sans Symbols" w:eastAsia="Noto Sans Symbols" w:hAnsi="Noto Sans Symbols" w:cs="Noto Sans Symbols"/>
      </w:rPr>
    </w:lvl>
    <w:lvl w:ilvl="3">
      <w:start w:val="1"/>
      <w:numFmt w:val="bullet"/>
      <w:lvlText w:val="●"/>
      <w:lvlJc w:val="left"/>
      <w:pPr>
        <w:ind w:left="3780" w:hanging="360"/>
      </w:pPr>
      <w:rPr>
        <w:rFonts w:ascii="Noto Sans Symbols" w:eastAsia="Noto Sans Symbols" w:hAnsi="Noto Sans Symbols" w:cs="Noto Sans Symbols"/>
      </w:rPr>
    </w:lvl>
    <w:lvl w:ilvl="4">
      <w:start w:val="1"/>
      <w:numFmt w:val="bullet"/>
      <w:lvlText w:val="o"/>
      <w:lvlJc w:val="left"/>
      <w:pPr>
        <w:ind w:left="4500" w:hanging="360"/>
      </w:pPr>
      <w:rPr>
        <w:rFonts w:ascii="Courier New" w:eastAsia="Courier New" w:hAnsi="Courier New" w:cs="Courier New"/>
      </w:rPr>
    </w:lvl>
    <w:lvl w:ilvl="5">
      <w:start w:val="1"/>
      <w:numFmt w:val="bullet"/>
      <w:lvlText w:val="▪"/>
      <w:lvlJc w:val="left"/>
      <w:pPr>
        <w:ind w:left="5220" w:hanging="360"/>
      </w:pPr>
      <w:rPr>
        <w:rFonts w:ascii="Noto Sans Symbols" w:eastAsia="Noto Sans Symbols" w:hAnsi="Noto Sans Symbols" w:cs="Noto Sans Symbols"/>
      </w:rPr>
    </w:lvl>
    <w:lvl w:ilvl="6">
      <w:start w:val="1"/>
      <w:numFmt w:val="bullet"/>
      <w:lvlText w:val="●"/>
      <w:lvlJc w:val="left"/>
      <w:pPr>
        <w:ind w:left="5940" w:hanging="360"/>
      </w:pPr>
      <w:rPr>
        <w:rFonts w:ascii="Noto Sans Symbols" w:eastAsia="Noto Sans Symbols" w:hAnsi="Noto Sans Symbols" w:cs="Noto Sans Symbols"/>
      </w:rPr>
    </w:lvl>
    <w:lvl w:ilvl="7">
      <w:start w:val="1"/>
      <w:numFmt w:val="bullet"/>
      <w:lvlText w:val="o"/>
      <w:lvlJc w:val="left"/>
      <w:pPr>
        <w:ind w:left="6660" w:hanging="360"/>
      </w:pPr>
      <w:rPr>
        <w:rFonts w:ascii="Courier New" w:eastAsia="Courier New" w:hAnsi="Courier New" w:cs="Courier New"/>
      </w:rPr>
    </w:lvl>
    <w:lvl w:ilvl="8">
      <w:start w:val="1"/>
      <w:numFmt w:val="bullet"/>
      <w:lvlText w:val="▪"/>
      <w:lvlJc w:val="left"/>
      <w:pPr>
        <w:ind w:left="7380" w:hanging="360"/>
      </w:pPr>
      <w:rPr>
        <w:rFonts w:ascii="Noto Sans Symbols" w:eastAsia="Noto Sans Symbols" w:hAnsi="Noto Sans Symbols" w:cs="Noto Sans Symbols"/>
      </w:rPr>
    </w:lvl>
  </w:abstractNum>
  <w:abstractNum w:abstractNumId="17" w15:restartNumberingAfterBreak="0">
    <w:nsid w:val="7C6E61DD"/>
    <w:multiLevelType w:val="multilevel"/>
    <w:tmpl w:val="FAA4EDC8"/>
    <w:lvl w:ilvl="0">
      <w:start w:val="1"/>
      <w:numFmt w:val="decimal"/>
      <w:lvlText w:val="%1."/>
      <w:lvlJc w:val="left"/>
      <w:pPr>
        <w:ind w:left="1287" w:hanging="360"/>
      </w:pPr>
      <w:rPr>
        <w:sz w:val="24"/>
        <w:szCs w:val="24"/>
      </w:rPr>
    </w:lvl>
    <w:lvl w:ilvl="1">
      <w:start w:val="1"/>
      <w:numFmt w:val="bullet"/>
      <w:lvlText w:val="–"/>
      <w:lvlJc w:val="left"/>
      <w:pPr>
        <w:ind w:left="1440" w:hanging="360"/>
      </w:pPr>
      <w:rPr>
        <w:rFonts w:ascii="Times New Roman" w:eastAsia="Times New Roman" w:hAnsi="Times New Roman" w:cs="Times New Roman"/>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230369">
    <w:abstractNumId w:val="6"/>
  </w:num>
  <w:num w:numId="2" w16cid:durableId="416631424">
    <w:abstractNumId w:val="0"/>
  </w:num>
  <w:num w:numId="3" w16cid:durableId="626930693">
    <w:abstractNumId w:val="5"/>
  </w:num>
  <w:num w:numId="4" w16cid:durableId="536896591">
    <w:abstractNumId w:val="14"/>
  </w:num>
  <w:num w:numId="5" w16cid:durableId="1231573846">
    <w:abstractNumId w:val="8"/>
  </w:num>
  <w:num w:numId="6" w16cid:durableId="230702365">
    <w:abstractNumId w:val="13"/>
  </w:num>
  <w:num w:numId="7" w16cid:durableId="768041210">
    <w:abstractNumId w:val="9"/>
  </w:num>
  <w:num w:numId="8" w16cid:durableId="491413431">
    <w:abstractNumId w:val="1"/>
  </w:num>
  <w:num w:numId="9" w16cid:durableId="605231458">
    <w:abstractNumId w:val="16"/>
  </w:num>
  <w:num w:numId="10" w16cid:durableId="2105422052">
    <w:abstractNumId w:val="12"/>
  </w:num>
  <w:num w:numId="11" w16cid:durableId="1410813310">
    <w:abstractNumId w:val="11"/>
  </w:num>
  <w:num w:numId="12" w16cid:durableId="663976067">
    <w:abstractNumId w:val="15"/>
  </w:num>
  <w:num w:numId="13" w16cid:durableId="82576501">
    <w:abstractNumId w:val="10"/>
  </w:num>
  <w:num w:numId="14" w16cid:durableId="1836795208">
    <w:abstractNumId w:val="17"/>
  </w:num>
  <w:num w:numId="15" w16cid:durableId="981273587">
    <w:abstractNumId w:val="7"/>
  </w:num>
  <w:num w:numId="16" w16cid:durableId="762533644">
    <w:abstractNumId w:val="3"/>
  </w:num>
  <w:num w:numId="17" w16cid:durableId="1093434948">
    <w:abstractNumId w:val="2"/>
  </w:num>
  <w:num w:numId="18" w16cid:durableId="14439629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931"/>
    <w:rsid w:val="00004F8B"/>
    <w:rsid w:val="00015C3D"/>
    <w:rsid w:val="00030515"/>
    <w:rsid w:val="0003115D"/>
    <w:rsid w:val="0003328F"/>
    <w:rsid w:val="0005793E"/>
    <w:rsid w:val="00057AC4"/>
    <w:rsid w:val="000656B5"/>
    <w:rsid w:val="00073141"/>
    <w:rsid w:val="00085201"/>
    <w:rsid w:val="00093D7B"/>
    <w:rsid w:val="000A1565"/>
    <w:rsid w:val="000A4B76"/>
    <w:rsid w:val="000B21D1"/>
    <w:rsid w:val="000C0861"/>
    <w:rsid w:val="000D0D33"/>
    <w:rsid w:val="000D0FAD"/>
    <w:rsid w:val="000D489C"/>
    <w:rsid w:val="000F20C5"/>
    <w:rsid w:val="0012153E"/>
    <w:rsid w:val="00123E7E"/>
    <w:rsid w:val="00132491"/>
    <w:rsid w:val="00142419"/>
    <w:rsid w:val="00145AF0"/>
    <w:rsid w:val="0015192C"/>
    <w:rsid w:val="0015599C"/>
    <w:rsid w:val="00177AC3"/>
    <w:rsid w:val="00190B43"/>
    <w:rsid w:val="00194078"/>
    <w:rsid w:val="0019492F"/>
    <w:rsid w:val="00195987"/>
    <w:rsid w:val="001A33CF"/>
    <w:rsid w:val="001B005C"/>
    <w:rsid w:val="001B6B29"/>
    <w:rsid w:val="001D4DB6"/>
    <w:rsid w:val="001D7DF4"/>
    <w:rsid w:val="001E1D9A"/>
    <w:rsid w:val="001F082E"/>
    <w:rsid w:val="001F309C"/>
    <w:rsid w:val="00212541"/>
    <w:rsid w:val="00212A77"/>
    <w:rsid w:val="00234F6F"/>
    <w:rsid w:val="0023726C"/>
    <w:rsid w:val="00240A5E"/>
    <w:rsid w:val="00241903"/>
    <w:rsid w:val="00255AB4"/>
    <w:rsid w:val="00282713"/>
    <w:rsid w:val="00284D18"/>
    <w:rsid w:val="002853AB"/>
    <w:rsid w:val="002853FC"/>
    <w:rsid w:val="00292497"/>
    <w:rsid w:val="002A7A9A"/>
    <w:rsid w:val="002B1D4D"/>
    <w:rsid w:val="002C17BD"/>
    <w:rsid w:val="002C58D0"/>
    <w:rsid w:val="002C7969"/>
    <w:rsid w:val="002D4732"/>
    <w:rsid w:val="002D4E20"/>
    <w:rsid w:val="002E4E37"/>
    <w:rsid w:val="003065F6"/>
    <w:rsid w:val="0031463D"/>
    <w:rsid w:val="003219F2"/>
    <w:rsid w:val="003229E7"/>
    <w:rsid w:val="00323944"/>
    <w:rsid w:val="003472EC"/>
    <w:rsid w:val="003A4ADD"/>
    <w:rsid w:val="003B0310"/>
    <w:rsid w:val="00400F12"/>
    <w:rsid w:val="00424358"/>
    <w:rsid w:val="00440BC5"/>
    <w:rsid w:val="00444136"/>
    <w:rsid w:val="00451AE8"/>
    <w:rsid w:val="004529A7"/>
    <w:rsid w:val="004574AC"/>
    <w:rsid w:val="00464869"/>
    <w:rsid w:val="0047176E"/>
    <w:rsid w:val="004801D6"/>
    <w:rsid w:val="00480982"/>
    <w:rsid w:val="00483FAF"/>
    <w:rsid w:val="004A5936"/>
    <w:rsid w:val="004A775C"/>
    <w:rsid w:val="004B09D1"/>
    <w:rsid w:val="004B0AD8"/>
    <w:rsid w:val="004C0952"/>
    <w:rsid w:val="004C0E5E"/>
    <w:rsid w:val="004C74C4"/>
    <w:rsid w:val="004D375B"/>
    <w:rsid w:val="004E0E9A"/>
    <w:rsid w:val="004E5B15"/>
    <w:rsid w:val="00500ACF"/>
    <w:rsid w:val="00500F17"/>
    <w:rsid w:val="005172EF"/>
    <w:rsid w:val="005337D1"/>
    <w:rsid w:val="00543179"/>
    <w:rsid w:val="00544C86"/>
    <w:rsid w:val="00544E2F"/>
    <w:rsid w:val="005468F2"/>
    <w:rsid w:val="005502AB"/>
    <w:rsid w:val="00552182"/>
    <w:rsid w:val="00555394"/>
    <w:rsid w:val="00561C97"/>
    <w:rsid w:val="00570D8A"/>
    <w:rsid w:val="00575370"/>
    <w:rsid w:val="005772A3"/>
    <w:rsid w:val="0058506F"/>
    <w:rsid w:val="00590874"/>
    <w:rsid w:val="00591791"/>
    <w:rsid w:val="005A2763"/>
    <w:rsid w:val="005B663E"/>
    <w:rsid w:val="005C4A86"/>
    <w:rsid w:val="005C5CC4"/>
    <w:rsid w:val="005C6B21"/>
    <w:rsid w:val="005D32C0"/>
    <w:rsid w:val="005E21F3"/>
    <w:rsid w:val="005E36D9"/>
    <w:rsid w:val="00633B7E"/>
    <w:rsid w:val="00633F99"/>
    <w:rsid w:val="006611ED"/>
    <w:rsid w:val="0068281D"/>
    <w:rsid w:val="00684826"/>
    <w:rsid w:val="0068773E"/>
    <w:rsid w:val="00693CFC"/>
    <w:rsid w:val="006A4A6A"/>
    <w:rsid w:val="006A5534"/>
    <w:rsid w:val="006B5CAD"/>
    <w:rsid w:val="006B6FD3"/>
    <w:rsid w:val="006C15AB"/>
    <w:rsid w:val="006F164B"/>
    <w:rsid w:val="006F4A94"/>
    <w:rsid w:val="0070282C"/>
    <w:rsid w:val="0070779B"/>
    <w:rsid w:val="00711E3A"/>
    <w:rsid w:val="007151A6"/>
    <w:rsid w:val="00735B09"/>
    <w:rsid w:val="00740AD6"/>
    <w:rsid w:val="0074242C"/>
    <w:rsid w:val="0074700C"/>
    <w:rsid w:val="00766F27"/>
    <w:rsid w:val="0078526C"/>
    <w:rsid w:val="00786BE9"/>
    <w:rsid w:val="00793135"/>
    <w:rsid w:val="00793F81"/>
    <w:rsid w:val="007A6534"/>
    <w:rsid w:val="007B3A92"/>
    <w:rsid w:val="007B696B"/>
    <w:rsid w:val="007C3CF8"/>
    <w:rsid w:val="007F1398"/>
    <w:rsid w:val="00801BE2"/>
    <w:rsid w:val="00820F7D"/>
    <w:rsid w:val="0083192C"/>
    <w:rsid w:val="00836135"/>
    <w:rsid w:val="00844C95"/>
    <w:rsid w:val="00850041"/>
    <w:rsid w:val="008740E2"/>
    <w:rsid w:val="00876E17"/>
    <w:rsid w:val="008A1694"/>
    <w:rsid w:val="008A18AA"/>
    <w:rsid w:val="008A4B91"/>
    <w:rsid w:val="008B203A"/>
    <w:rsid w:val="008B2262"/>
    <w:rsid w:val="008B622F"/>
    <w:rsid w:val="008C5E88"/>
    <w:rsid w:val="009015F5"/>
    <w:rsid w:val="00924114"/>
    <w:rsid w:val="00931A36"/>
    <w:rsid w:val="009337BA"/>
    <w:rsid w:val="0094681E"/>
    <w:rsid w:val="00951F8F"/>
    <w:rsid w:val="00954B57"/>
    <w:rsid w:val="00956889"/>
    <w:rsid w:val="0096416C"/>
    <w:rsid w:val="00964B0D"/>
    <w:rsid w:val="00970F41"/>
    <w:rsid w:val="00973D67"/>
    <w:rsid w:val="00975018"/>
    <w:rsid w:val="00981A40"/>
    <w:rsid w:val="00983782"/>
    <w:rsid w:val="00986B67"/>
    <w:rsid w:val="00996E9D"/>
    <w:rsid w:val="009A4B1D"/>
    <w:rsid w:val="009B0DF0"/>
    <w:rsid w:val="009D1141"/>
    <w:rsid w:val="009D4EA6"/>
    <w:rsid w:val="009E3CB2"/>
    <w:rsid w:val="00A020B0"/>
    <w:rsid w:val="00A06F37"/>
    <w:rsid w:val="00A071A3"/>
    <w:rsid w:val="00A10136"/>
    <w:rsid w:val="00A14F11"/>
    <w:rsid w:val="00A2190E"/>
    <w:rsid w:val="00A26A15"/>
    <w:rsid w:val="00A30206"/>
    <w:rsid w:val="00A524B7"/>
    <w:rsid w:val="00A52E01"/>
    <w:rsid w:val="00A73002"/>
    <w:rsid w:val="00A75110"/>
    <w:rsid w:val="00A8227E"/>
    <w:rsid w:val="00A86219"/>
    <w:rsid w:val="00A87773"/>
    <w:rsid w:val="00AA3179"/>
    <w:rsid w:val="00AA6797"/>
    <w:rsid w:val="00AB72B4"/>
    <w:rsid w:val="00AC232A"/>
    <w:rsid w:val="00AD2B13"/>
    <w:rsid w:val="00AE45E1"/>
    <w:rsid w:val="00AE791B"/>
    <w:rsid w:val="00AF4931"/>
    <w:rsid w:val="00AF6B7A"/>
    <w:rsid w:val="00B04275"/>
    <w:rsid w:val="00B06A9F"/>
    <w:rsid w:val="00B0747A"/>
    <w:rsid w:val="00B12300"/>
    <w:rsid w:val="00B1667A"/>
    <w:rsid w:val="00B262CF"/>
    <w:rsid w:val="00B27328"/>
    <w:rsid w:val="00B27D09"/>
    <w:rsid w:val="00B41932"/>
    <w:rsid w:val="00B41EFE"/>
    <w:rsid w:val="00B46B12"/>
    <w:rsid w:val="00B47585"/>
    <w:rsid w:val="00B47AF9"/>
    <w:rsid w:val="00B577B0"/>
    <w:rsid w:val="00B71297"/>
    <w:rsid w:val="00BA40A4"/>
    <w:rsid w:val="00BA5767"/>
    <w:rsid w:val="00BB54EB"/>
    <w:rsid w:val="00BF1D57"/>
    <w:rsid w:val="00C079B3"/>
    <w:rsid w:val="00C07D80"/>
    <w:rsid w:val="00C177DA"/>
    <w:rsid w:val="00C23B5B"/>
    <w:rsid w:val="00C36FEE"/>
    <w:rsid w:val="00C455C8"/>
    <w:rsid w:val="00C474A7"/>
    <w:rsid w:val="00C502F5"/>
    <w:rsid w:val="00C5107F"/>
    <w:rsid w:val="00C64054"/>
    <w:rsid w:val="00C67054"/>
    <w:rsid w:val="00C71D44"/>
    <w:rsid w:val="00C9611B"/>
    <w:rsid w:val="00CC00D4"/>
    <w:rsid w:val="00CC4233"/>
    <w:rsid w:val="00CC4F49"/>
    <w:rsid w:val="00CC7B94"/>
    <w:rsid w:val="00CD2843"/>
    <w:rsid w:val="00CD4478"/>
    <w:rsid w:val="00CD48B0"/>
    <w:rsid w:val="00CD6F5D"/>
    <w:rsid w:val="00CE4175"/>
    <w:rsid w:val="00CF4484"/>
    <w:rsid w:val="00CF4524"/>
    <w:rsid w:val="00CF6045"/>
    <w:rsid w:val="00D07958"/>
    <w:rsid w:val="00D21ACC"/>
    <w:rsid w:val="00D30C57"/>
    <w:rsid w:val="00D37166"/>
    <w:rsid w:val="00D55EB9"/>
    <w:rsid w:val="00D56215"/>
    <w:rsid w:val="00D66E58"/>
    <w:rsid w:val="00D818D1"/>
    <w:rsid w:val="00D90659"/>
    <w:rsid w:val="00DA1A82"/>
    <w:rsid w:val="00DA7585"/>
    <w:rsid w:val="00DC468B"/>
    <w:rsid w:val="00DC754B"/>
    <w:rsid w:val="00DD5B3F"/>
    <w:rsid w:val="00DF29D4"/>
    <w:rsid w:val="00DF7068"/>
    <w:rsid w:val="00E009E1"/>
    <w:rsid w:val="00E32189"/>
    <w:rsid w:val="00E36CC5"/>
    <w:rsid w:val="00E4007B"/>
    <w:rsid w:val="00E4625C"/>
    <w:rsid w:val="00E61659"/>
    <w:rsid w:val="00E64C62"/>
    <w:rsid w:val="00E821D9"/>
    <w:rsid w:val="00E85E20"/>
    <w:rsid w:val="00E86655"/>
    <w:rsid w:val="00E94921"/>
    <w:rsid w:val="00E950D9"/>
    <w:rsid w:val="00EA0EE9"/>
    <w:rsid w:val="00EA7B69"/>
    <w:rsid w:val="00EB014C"/>
    <w:rsid w:val="00EB7BE7"/>
    <w:rsid w:val="00EC309E"/>
    <w:rsid w:val="00EC5169"/>
    <w:rsid w:val="00ED125B"/>
    <w:rsid w:val="00EE0E70"/>
    <w:rsid w:val="00EF67AF"/>
    <w:rsid w:val="00EF6EC5"/>
    <w:rsid w:val="00F008A8"/>
    <w:rsid w:val="00F05619"/>
    <w:rsid w:val="00F05A8E"/>
    <w:rsid w:val="00F15B13"/>
    <w:rsid w:val="00F21993"/>
    <w:rsid w:val="00F21EDE"/>
    <w:rsid w:val="00F270EE"/>
    <w:rsid w:val="00F27EA5"/>
    <w:rsid w:val="00F304E5"/>
    <w:rsid w:val="00F463B2"/>
    <w:rsid w:val="00F5239E"/>
    <w:rsid w:val="00F72F52"/>
    <w:rsid w:val="00F901DB"/>
    <w:rsid w:val="00F92CF4"/>
    <w:rsid w:val="00FC53E4"/>
    <w:rsid w:val="00FD77B8"/>
    <w:rsid w:val="00FF5E0D"/>
    <w:rsid w:val="00FF78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97C9"/>
  <w15:docId w15:val="{8FBE1E9A-0572-D947-AC94-9847DE85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ru-RU" w:eastAsia="ru-R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spacing w:before="240" w:after="0" w:line="240" w:lineRule="auto"/>
      <w:ind w:left="432" w:hanging="432"/>
      <w:outlineLvl w:val="0"/>
    </w:pPr>
    <w:rPr>
      <w:rFonts w:ascii="Arial" w:eastAsia="Arial" w:hAnsi="Arial" w:cs="Arial"/>
      <w:b/>
      <w:sz w:val="24"/>
      <w:szCs w:val="24"/>
      <w:u w:val="single"/>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before="240" w:after="60" w:line="240" w:lineRule="auto"/>
      <w:outlineLvl w:val="2"/>
    </w:pPr>
    <w:rPr>
      <w:rFonts w:ascii="Cambria" w:eastAsia="Cambria" w:hAnsi="Cambria" w:cs="Cambria"/>
      <w:b/>
      <w:sz w:val="26"/>
      <w:szCs w:val="26"/>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tabs>
        <w:tab w:val="left" w:pos="993"/>
      </w:tabs>
      <w:spacing w:after="0"/>
      <w:jc w:val="center"/>
    </w:pPr>
    <w:rPr>
      <w:rFonts w:ascii="Cambria" w:eastAsia="Cambria" w:hAnsi="Cambria" w:cs="Cambria"/>
      <w:b/>
      <w:sz w:val="32"/>
      <w:szCs w:val="3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customStyle="1" w:styleId="40">
    <w:name w:val="Основной текст4"/>
    <w:basedOn w:val="a"/>
    <w:rsid w:val="00CC4F49"/>
    <w:pPr>
      <w:pBdr>
        <w:top w:val="none" w:sz="0" w:space="0" w:color="auto"/>
        <w:left w:val="none" w:sz="0" w:space="0" w:color="auto"/>
        <w:bottom w:val="none" w:sz="0" w:space="0" w:color="auto"/>
        <w:right w:val="none" w:sz="0" w:space="0" w:color="auto"/>
        <w:between w:val="none" w:sz="0" w:space="0" w:color="auto"/>
      </w:pBdr>
      <w:shd w:val="clear" w:color="auto" w:fill="FFFFFF"/>
      <w:spacing w:before="600" w:after="0" w:line="317" w:lineRule="exact"/>
      <w:jc w:val="both"/>
    </w:pPr>
    <w:rPr>
      <w:rFonts w:ascii="Times New Roman" w:eastAsia="Times New Roman" w:hAnsi="Times New Roman" w:cs="Times New Roman"/>
      <w:color w:val="auto"/>
      <w:sz w:val="20"/>
      <w:szCs w:val="20"/>
      <w:shd w:val="clear" w:color="auto" w:fill="FFFFFF"/>
      <w:lang w:val="en-GB" w:eastAsia="ar-SA"/>
    </w:rPr>
  </w:style>
  <w:style w:type="character" w:customStyle="1" w:styleId="CharStyle227">
    <w:name w:val="CharStyle227"/>
    <w:rsid w:val="00F05A8E"/>
    <w:rPr>
      <w:rFonts w:ascii="Cambria" w:eastAsia="Cambria" w:hAnsi="Cambria" w:cs="Cambria"/>
      <w:b/>
      <w:bCs/>
      <w:i w:val="0"/>
      <w:iCs w:val="0"/>
      <w:smallCaps w:val="0"/>
      <w:sz w:val="20"/>
      <w:szCs w:val="20"/>
    </w:rPr>
  </w:style>
  <w:style w:type="character" w:customStyle="1" w:styleId="CharStyle231">
    <w:name w:val="CharStyle231"/>
    <w:rsid w:val="00F05A8E"/>
    <w:rPr>
      <w:rFonts w:ascii="Times New Roman" w:eastAsia="Times New Roman" w:hAnsi="Times New Roman" w:cs="Times New Roman"/>
      <w:b w:val="0"/>
      <w:bCs w:val="0"/>
      <w:i w:val="0"/>
      <w:iCs w:val="0"/>
      <w:smallCaps w:val="0"/>
      <w:spacing w:val="10"/>
      <w:sz w:val="20"/>
      <w:szCs w:val="20"/>
    </w:rPr>
  </w:style>
  <w:style w:type="paragraph" w:customStyle="1" w:styleId="Style664">
    <w:name w:val="Style664"/>
    <w:basedOn w:val="a"/>
    <w:rsid w:val="00440BC5"/>
    <w:pPr>
      <w:pBdr>
        <w:top w:val="none" w:sz="0" w:space="0" w:color="auto"/>
        <w:left w:val="none" w:sz="0" w:space="0" w:color="auto"/>
        <w:bottom w:val="none" w:sz="0" w:space="0" w:color="auto"/>
        <w:right w:val="none" w:sz="0" w:space="0" w:color="auto"/>
        <w:between w:val="none" w:sz="0" w:space="0" w:color="auto"/>
      </w:pBdr>
      <w:spacing w:after="0" w:line="389" w:lineRule="exact"/>
    </w:pPr>
    <w:rPr>
      <w:rFonts w:ascii="Times New Roman" w:eastAsia="Times New Roman" w:hAnsi="Times New Roman" w:cs="Times New Roman"/>
      <w:color w:val="auto"/>
      <w:sz w:val="20"/>
      <w:szCs w:val="20"/>
    </w:rPr>
  </w:style>
  <w:style w:type="paragraph" w:customStyle="1" w:styleId="Style611">
    <w:name w:val="Style611"/>
    <w:basedOn w:val="a"/>
    <w:rsid w:val="00440BC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Times New Roman" w:hAnsi="Times New Roman" w:cs="Times New Roman"/>
      <w:color w:val="auto"/>
      <w:sz w:val="20"/>
      <w:szCs w:val="20"/>
    </w:rPr>
  </w:style>
  <w:style w:type="character" w:styleId="afd">
    <w:name w:val="Hyperlink"/>
    <w:rsid w:val="00E821D9"/>
    <w:rPr>
      <w:color w:val="0000FF"/>
      <w:u w:val="single"/>
    </w:rPr>
  </w:style>
  <w:style w:type="character" w:customStyle="1" w:styleId="CharStyle230">
    <w:name w:val="CharStyle230"/>
    <w:rsid w:val="00E821D9"/>
    <w:rPr>
      <w:rFonts w:ascii="Cambria" w:eastAsia="Cambria" w:hAnsi="Cambria" w:cs="Cambria"/>
      <w:b/>
      <w:bCs/>
      <w:i/>
      <w:iCs/>
      <w:smallCaps w:val="0"/>
      <w:sz w:val="20"/>
      <w:szCs w:val="20"/>
    </w:rPr>
  </w:style>
  <w:style w:type="paragraph" w:styleId="afe">
    <w:name w:val="List Paragraph"/>
    <w:basedOn w:val="a"/>
    <w:uiPriority w:val="34"/>
    <w:qFormat/>
    <w:rsid w:val="002A7A9A"/>
    <w:pPr>
      <w:ind w:left="720"/>
      <w:contextualSpacing/>
    </w:pPr>
  </w:style>
  <w:style w:type="paragraph" w:customStyle="1" w:styleId="aff">
    <w:name w:val="текст"/>
    <w:qFormat/>
    <w:rsid w:val="002A7A9A"/>
    <w:pPr>
      <w:pBdr>
        <w:top w:val="none" w:sz="0" w:space="0" w:color="auto"/>
        <w:left w:val="none" w:sz="0" w:space="0" w:color="auto"/>
        <w:bottom w:val="none" w:sz="0" w:space="0" w:color="auto"/>
        <w:right w:val="none" w:sz="0" w:space="0" w:color="auto"/>
        <w:between w:val="none" w:sz="0" w:space="0" w:color="auto"/>
      </w:pBdr>
      <w:spacing w:line="288" w:lineRule="auto"/>
      <w:ind w:firstLine="709"/>
      <w:jc w:val="both"/>
    </w:pPr>
    <w:rPr>
      <w:rFonts w:ascii="Times New Roman" w:eastAsia="Times New Roman" w:hAnsi="Times New Roman" w:cs="Times New Roman"/>
      <w:color w:val="auto"/>
      <w:sz w:val="24"/>
      <w:szCs w:val="24"/>
    </w:rPr>
  </w:style>
  <w:style w:type="character" w:styleId="aff0">
    <w:name w:val="annotation reference"/>
    <w:basedOn w:val="a0"/>
    <w:uiPriority w:val="99"/>
    <w:semiHidden/>
    <w:unhideWhenUsed/>
    <w:rsid w:val="00D90659"/>
    <w:rPr>
      <w:sz w:val="16"/>
      <w:szCs w:val="16"/>
    </w:rPr>
  </w:style>
  <w:style w:type="paragraph" w:styleId="aff1">
    <w:name w:val="annotation text"/>
    <w:basedOn w:val="a"/>
    <w:link w:val="aff2"/>
    <w:uiPriority w:val="99"/>
    <w:semiHidden/>
    <w:unhideWhenUsed/>
    <w:rsid w:val="00D90659"/>
    <w:pPr>
      <w:spacing w:line="240" w:lineRule="auto"/>
    </w:pPr>
    <w:rPr>
      <w:sz w:val="20"/>
      <w:szCs w:val="20"/>
    </w:rPr>
  </w:style>
  <w:style w:type="character" w:customStyle="1" w:styleId="aff2">
    <w:name w:val="Текст примечания Знак"/>
    <w:basedOn w:val="a0"/>
    <w:link w:val="aff1"/>
    <w:uiPriority w:val="99"/>
    <w:semiHidden/>
    <w:rsid w:val="00D90659"/>
    <w:rPr>
      <w:sz w:val="20"/>
      <w:szCs w:val="20"/>
    </w:rPr>
  </w:style>
  <w:style w:type="paragraph" w:styleId="aff3">
    <w:name w:val="annotation subject"/>
    <w:basedOn w:val="aff1"/>
    <w:next w:val="aff1"/>
    <w:link w:val="aff4"/>
    <w:uiPriority w:val="99"/>
    <w:semiHidden/>
    <w:unhideWhenUsed/>
    <w:rsid w:val="00D90659"/>
    <w:rPr>
      <w:b/>
      <w:bCs/>
    </w:rPr>
  </w:style>
  <w:style w:type="character" w:customStyle="1" w:styleId="aff4">
    <w:name w:val="Тема примечания Знак"/>
    <w:basedOn w:val="aff2"/>
    <w:link w:val="aff3"/>
    <w:uiPriority w:val="99"/>
    <w:semiHidden/>
    <w:rsid w:val="00D90659"/>
    <w:rPr>
      <w:b/>
      <w:bCs/>
      <w:sz w:val="20"/>
      <w:szCs w:val="20"/>
    </w:rPr>
  </w:style>
  <w:style w:type="paragraph" w:styleId="aff5">
    <w:name w:val="Balloon Text"/>
    <w:basedOn w:val="a"/>
    <w:link w:val="aff6"/>
    <w:uiPriority w:val="99"/>
    <w:semiHidden/>
    <w:unhideWhenUsed/>
    <w:rsid w:val="00D90659"/>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D90659"/>
    <w:rPr>
      <w:rFonts w:ascii="Tahoma" w:hAnsi="Tahoma" w:cs="Tahoma"/>
      <w:sz w:val="16"/>
      <w:szCs w:val="16"/>
    </w:rPr>
  </w:style>
  <w:style w:type="paragraph" w:styleId="aff7">
    <w:name w:val="Body Text"/>
    <w:basedOn w:val="a"/>
    <w:link w:val="aff8"/>
    <w:uiPriority w:val="99"/>
    <w:unhideWhenUsed/>
    <w:rsid w:val="00EF67AF"/>
    <w:pPr>
      <w:pBdr>
        <w:top w:val="none" w:sz="0" w:space="0" w:color="auto"/>
        <w:left w:val="none" w:sz="0" w:space="0" w:color="auto"/>
        <w:bottom w:val="none" w:sz="0" w:space="0" w:color="auto"/>
        <w:right w:val="none" w:sz="0" w:space="0" w:color="auto"/>
        <w:between w:val="none" w:sz="0" w:space="0" w:color="auto"/>
      </w:pBdr>
      <w:spacing w:after="120"/>
    </w:pPr>
    <w:rPr>
      <w:color w:val="auto"/>
      <w:lang w:eastAsia="en-US"/>
    </w:rPr>
  </w:style>
  <w:style w:type="character" w:customStyle="1" w:styleId="aff8">
    <w:name w:val="Основной текст Знак"/>
    <w:basedOn w:val="a0"/>
    <w:link w:val="aff7"/>
    <w:uiPriority w:val="99"/>
    <w:rsid w:val="00EF67AF"/>
    <w:rPr>
      <w:color w:val="auto"/>
      <w:lang w:eastAsia="en-US"/>
    </w:rPr>
  </w:style>
  <w:style w:type="character" w:customStyle="1" w:styleId="10">
    <w:name w:val="Неразрешенное упоминание1"/>
    <w:basedOn w:val="a0"/>
    <w:uiPriority w:val="99"/>
    <w:semiHidden/>
    <w:unhideWhenUsed/>
    <w:rsid w:val="00F92CF4"/>
    <w:rPr>
      <w:color w:val="605E5C"/>
      <w:shd w:val="clear" w:color="auto" w:fill="E1DFDD"/>
    </w:rPr>
  </w:style>
  <w:style w:type="paragraph" w:styleId="aff9">
    <w:name w:val="Revision"/>
    <w:hidden/>
    <w:uiPriority w:val="99"/>
    <w:semiHidden/>
    <w:rsid w:val="003A4ADD"/>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paragraph" w:styleId="affa">
    <w:name w:val="footnote text"/>
    <w:basedOn w:val="a"/>
    <w:link w:val="affb"/>
    <w:uiPriority w:val="99"/>
    <w:semiHidden/>
    <w:unhideWhenUsed/>
    <w:rsid w:val="00975018"/>
    <w:pPr>
      <w:spacing w:after="0" w:line="240" w:lineRule="auto"/>
    </w:pPr>
    <w:rPr>
      <w:sz w:val="20"/>
      <w:szCs w:val="20"/>
    </w:rPr>
  </w:style>
  <w:style w:type="character" w:customStyle="1" w:styleId="affb">
    <w:name w:val="Текст сноски Знак"/>
    <w:basedOn w:val="a0"/>
    <w:link w:val="affa"/>
    <w:uiPriority w:val="99"/>
    <w:semiHidden/>
    <w:rsid w:val="00975018"/>
    <w:rPr>
      <w:sz w:val="20"/>
      <w:szCs w:val="20"/>
    </w:rPr>
  </w:style>
  <w:style w:type="character" w:styleId="affc">
    <w:name w:val="footnote reference"/>
    <w:basedOn w:val="a0"/>
    <w:uiPriority w:val="99"/>
    <w:semiHidden/>
    <w:unhideWhenUsed/>
    <w:rsid w:val="00975018"/>
    <w:rPr>
      <w:vertAlign w:val="superscript"/>
    </w:rPr>
  </w:style>
  <w:style w:type="table" w:customStyle="1" w:styleId="9">
    <w:name w:val="9"/>
    <w:basedOn w:val="TableNormal"/>
    <w:rsid w:val="00555394"/>
    <w:tblPr>
      <w:tblStyleRowBandSize w:val="1"/>
      <w:tblStyleColBandSize w:val="1"/>
      <w:tblCellMar>
        <w:left w:w="115" w:type="dxa"/>
        <w:right w:w="115" w:type="dxa"/>
      </w:tblCellMar>
    </w:tblPr>
  </w:style>
  <w:style w:type="table" w:customStyle="1" w:styleId="8">
    <w:name w:val="8"/>
    <w:basedOn w:val="TableNormal"/>
    <w:rsid w:val="00555394"/>
    <w:tblPr>
      <w:tblStyleRowBandSize w:val="1"/>
      <w:tblStyleColBandSize w:val="1"/>
      <w:tblCellMar>
        <w:left w:w="115" w:type="dxa"/>
        <w:right w:w="115" w:type="dxa"/>
      </w:tblCellMar>
    </w:tblPr>
  </w:style>
  <w:style w:type="table" w:customStyle="1" w:styleId="7">
    <w:name w:val="7"/>
    <w:basedOn w:val="TableNormal"/>
    <w:rsid w:val="00555394"/>
    <w:tblPr>
      <w:tblStyleRowBandSize w:val="1"/>
      <w:tblStyleColBandSize w:val="1"/>
      <w:tblCellMar>
        <w:left w:w="115" w:type="dxa"/>
        <w:right w:w="115" w:type="dxa"/>
      </w:tblCellMar>
    </w:tblPr>
  </w:style>
  <w:style w:type="table" w:customStyle="1" w:styleId="60">
    <w:name w:val="6"/>
    <w:basedOn w:val="TableNormal"/>
    <w:rsid w:val="00555394"/>
    <w:tblPr>
      <w:tblStyleRowBandSize w:val="1"/>
      <w:tblStyleColBandSize w:val="1"/>
      <w:tblCellMar>
        <w:left w:w="115" w:type="dxa"/>
        <w:right w:w="115" w:type="dxa"/>
      </w:tblCellMar>
    </w:tblPr>
  </w:style>
  <w:style w:type="table" w:customStyle="1" w:styleId="50">
    <w:name w:val="5"/>
    <w:basedOn w:val="TableNormal"/>
    <w:rsid w:val="00555394"/>
    <w:tblPr>
      <w:tblStyleRowBandSize w:val="1"/>
      <w:tblStyleColBandSize w:val="1"/>
      <w:tblCellMar>
        <w:left w:w="115" w:type="dxa"/>
        <w:right w:w="115" w:type="dxa"/>
      </w:tblCellMar>
    </w:tblPr>
  </w:style>
  <w:style w:type="table" w:customStyle="1" w:styleId="11">
    <w:name w:val="1"/>
    <w:basedOn w:val="TableNormal"/>
    <w:rsid w:val="00555394"/>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257834">
      <w:bodyDiv w:val="1"/>
      <w:marLeft w:val="0"/>
      <w:marRight w:val="0"/>
      <w:marTop w:val="0"/>
      <w:marBottom w:val="0"/>
      <w:divBdr>
        <w:top w:val="none" w:sz="0" w:space="0" w:color="auto"/>
        <w:left w:val="none" w:sz="0" w:space="0" w:color="auto"/>
        <w:bottom w:val="none" w:sz="0" w:space="0" w:color="auto"/>
        <w:right w:val="none" w:sz="0" w:space="0" w:color="auto"/>
      </w:divBdr>
    </w:div>
    <w:div w:id="514077175">
      <w:bodyDiv w:val="1"/>
      <w:marLeft w:val="0"/>
      <w:marRight w:val="0"/>
      <w:marTop w:val="0"/>
      <w:marBottom w:val="0"/>
      <w:divBdr>
        <w:top w:val="none" w:sz="0" w:space="0" w:color="auto"/>
        <w:left w:val="none" w:sz="0" w:space="0" w:color="auto"/>
        <w:bottom w:val="none" w:sz="0" w:space="0" w:color="auto"/>
        <w:right w:val="none" w:sz="0" w:space="0" w:color="auto"/>
      </w:divBdr>
    </w:div>
    <w:div w:id="679818961">
      <w:bodyDiv w:val="1"/>
      <w:marLeft w:val="0"/>
      <w:marRight w:val="0"/>
      <w:marTop w:val="0"/>
      <w:marBottom w:val="0"/>
      <w:divBdr>
        <w:top w:val="none" w:sz="0" w:space="0" w:color="auto"/>
        <w:left w:val="none" w:sz="0" w:space="0" w:color="auto"/>
        <w:bottom w:val="none" w:sz="0" w:space="0" w:color="auto"/>
        <w:right w:val="none" w:sz="0" w:space="0" w:color="auto"/>
      </w:divBdr>
    </w:div>
    <w:div w:id="997343885">
      <w:bodyDiv w:val="1"/>
      <w:marLeft w:val="0"/>
      <w:marRight w:val="0"/>
      <w:marTop w:val="0"/>
      <w:marBottom w:val="0"/>
      <w:divBdr>
        <w:top w:val="none" w:sz="0" w:space="0" w:color="auto"/>
        <w:left w:val="none" w:sz="0" w:space="0" w:color="auto"/>
        <w:bottom w:val="none" w:sz="0" w:space="0" w:color="auto"/>
        <w:right w:val="none" w:sz="0" w:space="0" w:color="auto"/>
      </w:divBdr>
    </w:div>
    <w:div w:id="1076242695">
      <w:bodyDiv w:val="1"/>
      <w:marLeft w:val="0"/>
      <w:marRight w:val="0"/>
      <w:marTop w:val="0"/>
      <w:marBottom w:val="0"/>
      <w:divBdr>
        <w:top w:val="none" w:sz="0" w:space="0" w:color="auto"/>
        <w:left w:val="none" w:sz="0" w:space="0" w:color="auto"/>
        <w:bottom w:val="none" w:sz="0" w:space="0" w:color="auto"/>
        <w:right w:val="none" w:sz="0" w:space="0" w:color="auto"/>
      </w:divBdr>
    </w:div>
    <w:div w:id="1397360162">
      <w:bodyDiv w:val="1"/>
      <w:marLeft w:val="0"/>
      <w:marRight w:val="0"/>
      <w:marTop w:val="0"/>
      <w:marBottom w:val="0"/>
      <w:divBdr>
        <w:top w:val="none" w:sz="0" w:space="0" w:color="auto"/>
        <w:left w:val="none" w:sz="0" w:space="0" w:color="auto"/>
        <w:bottom w:val="none" w:sz="0" w:space="0" w:color="auto"/>
        <w:right w:val="none" w:sz="0" w:space="0" w:color="auto"/>
      </w:divBdr>
    </w:div>
    <w:div w:id="1485586950">
      <w:bodyDiv w:val="1"/>
      <w:marLeft w:val="0"/>
      <w:marRight w:val="0"/>
      <w:marTop w:val="0"/>
      <w:marBottom w:val="0"/>
      <w:divBdr>
        <w:top w:val="none" w:sz="0" w:space="0" w:color="auto"/>
        <w:left w:val="none" w:sz="0" w:space="0" w:color="auto"/>
        <w:bottom w:val="none" w:sz="0" w:space="0" w:color="auto"/>
        <w:right w:val="none" w:sz="0" w:space="0" w:color="auto"/>
      </w:divBdr>
    </w:div>
    <w:div w:id="1950968761">
      <w:bodyDiv w:val="1"/>
      <w:marLeft w:val="0"/>
      <w:marRight w:val="0"/>
      <w:marTop w:val="0"/>
      <w:marBottom w:val="0"/>
      <w:divBdr>
        <w:top w:val="none" w:sz="0" w:space="0" w:color="auto"/>
        <w:left w:val="none" w:sz="0" w:space="0" w:color="auto"/>
        <w:bottom w:val="none" w:sz="0" w:space="0" w:color="auto"/>
        <w:right w:val="none" w:sz="0" w:space="0" w:color="auto"/>
      </w:divBdr>
      <w:divsChild>
        <w:div w:id="926888656">
          <w:marLeft w:val="0"/>
          <w:marRight w:val="0"/>
          <w:marTop w:val="0"/>
          <w:marBottom w:val="0"/>
          <w:divBdr>
            <w:top w:val="none" w:sz="0" w:space="0" w:color="auto"/>
            <w:left w:val="none" w:sz="0" w:space="0" w:color="auto"/>
            <w:bottom w:val="none" w:sz="0" w:space="0" w:color="auto"/>
            <w:right w:val="none" w:sz="0" w:space="0" w:color="auto"/>
          </w:divBdr>
        </w:div>
      </w:divsChild>
    </w:div>
    <w:div w:id="213393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ii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52844-5194-4722-B332-33FAB809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Pages>
  <Words>5797</Words>
  <Characters>33045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ZNIIS</Company>
  <LinksUpToDate>false</LinksUpToDate>
  <CharactersWithSpaces>38765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Владиславовна Беляева</dc:creator>
  <cp:lastModifiedBy>Игорь А. Бухарев</cp:lastModifiedBy>
  <cp:revision>10</cp:revision>
  <cp:lastPrinted>2022-09-27T17:38:00Z</cp:lastPrinted>
  <dcterms:created xsi:type="dcterms:W3CDTF">2024-02-08T11:55:00Z</dcterms:created>
  <dcterms:modified xsi:type="dcterms:W3CDTF">2024-02-08T15:56:00Z</dcterms:modified>
</cp:coreProperties>
</file>